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2F" w:rsidRPr="00E87E10" w:rsidRDefault="007E352F" w:rsidP="007E352F">
      <w:pPr>
        <w:pStyle w:val="1"/>
        <w:spacing w:before="0" w:after="0"/>
        <w:rPr>
          <w:szCs w:val="28"/>
        </w:rPr>
      </w:pPr>
      <w:r w:rsidRPr="00E87E10">
        <w:rPr>
          <w:szCs w:val="28"/>
        </w:rPr>
        <w:t>ФОРМА</w:t>
      </w:r>
    </w:p>
    <w:p w:rsidR="007E352F" w:rsidRPr="00C34AD6" w:rsidRDefault="007E352F" w:rsidP="007E352F">
      <w:pPr>
        <w:jc w:val="center"/>
        <w:rPr>
          <w:b/>
          <w:szCs w:val="28"/>
        </w:rPr>
      </w:pPr>
      <w:r>
        <w:rPr>
          <w:b/>
          <w:szCs w:val="28"/>
        </w:rPr>
        <w:t>уведомления</w:t>
      </w:r>
      <w:r w:rsidRPr="00E87E10">
        <w:rPr>
          <w:b/>
          <w:szCs w:val="28"/>
        </w:rPr>
        <w:t xml:space="preserve"> о проведении </w:t>
      </w:r>
      <w:r>
        <w:rPr>
          <w:b/>
          <w:szCs w:val="28"/>
        </w:rPr>
        <w:t>публичных консультаций для проектов актов</w:t>
      </w:r>
      <w:r>
        <w:rPr>
          <w:b/>
          <w:szCs w:val="28"/>
        </w:rPr>
        <w:br/>
        <w:t xml:space="preserve">с высокой и средней степенью ОРВ </w:t>
      </w:r>
      <w:r>
        <w:rPr>
          <w:b/>
          <w:szCs w:val="28"/>
        </w:rPr>
        <w:br/>
      </w:r>
    </w:p>
    <w:tbl>
      <w:tblPr>
        <w:tblStyle w:val="a4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76"/>
        <w:gridCol w:w="27"/>
        <w:gridCol w:w="1835"/>
        <w:gridCol w:w="7"/>
        <w:gridCol w:w="831"/>
        <w:gridCol w:w="10"/>
        <w:gridCol w:w="122"/>
        <w:gridCol w:w="426"/>
        <w:gridCol w:w="1133"/>
        <w:gridCol w:w="11"/>
        <w:gridCol w:w="268"/>
        <w:gridCol w:w="288"/>
        <w:gridCol w:w="1138"/>
        <w:gridCol w:w="178"/>
        <w:gridCol w:w="667"/>
        <w:gridCol w:w="151"/>
        <w:gridCol w:w="2268"/>
      </w:tblGrid>
      <w:tr w:rsidR="007E352F" w:rsidRPr="00C34AD6" w:rsidTr="00A85427">
        <w:trPr>
          <w:trHeight w:val="146"/>
        </w:trPr>
        <w:tc>
          <w:tcPr>
            <w:tcW w:w="676" w:type="dxa"/>
          </w:tcPr>
          <w:p w:rsidR="007E352F" w:rsidRPr="00C34AD6" w:rsidRDefault="007E352F" w:rsidP="00084C2D">
            <w:pPr>
              <w:jc w:val="center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1.</w:t>
            </w:r>
          </w:p>
        </w:tc>
        <w:tc>
          <w:tcPr>
            <w:tcW w:w="9360" w:type="dxa"/>
            <w:gridSpan w:val="16"/>
          </w:tcPr>
          <w:p w:rsidR="007E352F" w:rsidRPr="00C34AD6" w:rsidRDefault="007E352F" w:rsidP="00084C2D">
            <w:pPr>
              <w:ind w:left="32"/>
              <w:jc w:val="both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ind w:left="0" w:firstLine="0"/>
            </w:pPr>
            <w:r w:rsidRPr="00C34AD6">
              <w:t>Вид, наименование проекта акта:</w:t>
            </w:r>
          </w:p>
          <w:p w:rsidR="00A85427" w:rsidRPr="00C34AD6" w:rsidRDefault="00A85427" w:rsidP="00A85427">
            <w:pPr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Проект Закона Свердловской области</w:t>
            </w:r>
            <w:r w:rsidRPr="00C34AD6">
              <w:rPr>
                <w:bCs/>
                <w:kern w:val="32"/>
                <w:szCs w:val="28"/>
              </w:rPr>
              <w:t xml:space="preserve"> </w:t>
            </w:r>
            <w:r w:rsidRPr="00C34AD6">
              <w:rPr>
                <w:szCs w:val="28"/>
              </w:rPr>
              <w:t>«О внесении изменений в статью 5-1 Закона Свердловской области «О регулировании отдельных отношений в сфере розничной продажи алкогольной продукции и ограничения ее потребления                   на территории Свердловской области»</w:t>
            </w:r>
          </w:p>
          <w:p w:rsidR="007E352F" w:rsidRPr="00C34AD6" w:rsidRDefault="007E352F" w:rsidP="00A85427">
            <w:pPr>
              <w:pStyle w:val="a5"/>
              <w:ind w:left="0" w:firstLine="0"/>
            </w:pPr>
            <w:r w:rsidRPr="00C34AD6">
              <w:t>Планируемый срок вступления в силу:</w:t>
            </w:r>
            <w:r w:rsidR="00A85427" w:rsidRPr="00C34AD6">
              <w:t xml:space="preserve"> С 01 июля 2016 года</w:t>
            </w:r>
          </w:p>
        </w:tc>
      </w:tr>
      <w:tr w:rsidR="007E352F" w:rsidRPr="00C34AD6" w:rsidTr="00A85427">
        <w:trPr>
          <w:trHeight w:val="146"/>
        </w:trPr>
        <w:tc>
          <w:tcPr>
            <w:tcW w:w="676" w:type="dxa"/>
          </w:tcPr>
          <w:p w:rsidR="007E352F" w:rsidRPr="00C34AD6" w:rsidRDefault="007E352F" w:rsidP="00084C2D">
            <w:pPr>
              <w:jc w:val="center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2.</w:t>
            </w:r>
          </w:p>
        </w:tc>
        <w:tc>
          <w:tcPr>
            <w:tcW w:w="9360" w:type="dxa"/>
            <w:gridSpan w:val="16"/>
          </w:tcPr>
          <w:p w:rsidR="007E352F" w:rsidRPr="00C34AD6" w:rsidRDefault="007E352F" w:rsidP="00084C2D">
            <w:pPr>
              <w:pStyle w:val="a5"/>
              <w:jc w:val="left"/>
              <w:rPr>
                <w:b/>
              </w:rPr>
            </w:pPr>
            <w:r w:rsidRPr="00C34AD6">
              <w:rPr>
                <w:b/>
              </w:rPr>
              <w:t>Сведения о разработчике проекта акта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</w:p>
          <w:p w:rsidR="00A85427" w:rsidRPr="00C34AD6" w:rsidRDefault="00A85427" w:rsidP="00A8542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C34AD6">
              <w:rPr>
                <w:szCs w:val="28"/>
              </w:rPr>
              <w:t xml:space="preserve">Дума </w:t>
            </w:r>
            <w:proofErr w:type="spellStart"/>
            <w:r w:rsidRPr="00C34AD6">
              <w:rPr>
                <w:szCs w:val="28"/>
              </w:rPr>
              <w:t>Новоуральского</w:t>
            </w:r>
            <w:proofErr w:type="spellEnd"/>
            <w:r w:rsidRPr="00C34AD6">
              <w:rPr>
                <w:szCs w:val="28"/>
              </w:rPr>
              <w:t xml:space="preserve"> городского округа</w:t>
            </w:r>
          </w:p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</w:t>
            </w:r>
          </w:p>
          <w:p w:rsidR="00A85427" w:rsidRPr="00C34AD6" w:rsidRDefault="00A85427" w:rsidP="00A85427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>отсутствуют</w:t>
            </w:r>
          </w:p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Сведения о профильном органе, проводящем оценку регулирующего воздействия:</w:t>
            </w:r>
          </w:p>
          <w:p w:rsidR="00A85427" w:rsidRPr="00C34AD6" w:rsidRDefault="00A85427" w:rsidP="00A85427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>Министерство агропромышленного комплекса и продовольствия</w:t>
            </w:r>
          </w:p>
          <w:p w:rsidR="007E352F" w:rsidRPr="00C34AD6" w:rsidRDefault="00A85427" w:rsidP="00A85427">
            <w:pPr>
              <w:jc w:val="center"/>
              <w:rPr>
                <w:b/>
                <w:szCs w:val="28"/>
              </w:rPr>
            </w:pPr>
            <w:r w:rsidRPr="00C34AD6">
              <w:rPr>
                <w:szCs w:val="28"/>
              </w:rPr>
              <w:t xml:space="preserve"> Свердловской области</w:t>
            </w:r>
          </w:p>
        </w:tc>
      </w:tr>
      <w:tr w:rsidR="007E352F" w:rsidRPr="00C34AD6" w:rsidTr="00A85427">
        <w:trPr>
          <w:trHeight w:val="146"/>
        </w:trPr>
        <w:tc>
          <w:tcPr>
            <w:tcW w:w="676" w:type="dxa"/>
          </w:tcPr>
          <w:p w:rsidR="007E352F" w:rsidRPr="00C34AD6" w:rsidRDefault="007E352F" w:rsidP="00084C2D">
            <w:pPr>
              <w:jc w:val="center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3.</w:t>
            </w:r>
          </w:p>
        </w:tc>
        <w:tc>
          <w:tcPr>
            <w:tcW w:w="9360" w:type="dxa"/>
            <w:gridSpan w:val="16"/>
          </w:tcPr>
          <w:p w:rsidR="007E352F" w:rsidRPr="00C34AD6" w:rsidRDefault="007E352F" w:rsidP="00084C2D">
            <w:pPr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630775">
            <w:pPr>
              <w:rPr>
                <w:b/>
                <w:szCs w:val="28"/>
              </w:rPr>
            </w:pPr>
            <w:r w:rsidRPr="00C34AD6">
              <w:rPr>
                <w:szCs w:val="28"/>
              </w:rPr>
              <w:t>Количество календарных дней: _</w:t>
            </w:r>
            <w:r w:rsidR="00630775">
              <w:rPr>
                <w:szCs w:val="28"/>
                <w:u w:val="single"/>
              </w:rPr>
              <w:t>3</w:t>
            </w:r>
            <w:r w:rsidR="00A85427" w:rsidRPr="00C34AD6">
              <w:rPr>
                <w:szCs w:val="28"/>
                <w:u w:val="single"/>
              </w:rPr>
              <w:t>0 (</w:t>
            </w:r>
            <w:r w:rsidR="00630775">
              <w:rPr>
                <w:szCs w:val="28"/>
                <w:u w:val="single"/>
              </w:rPr>
              <w:t>три</w:t>
            </w:r>
            <w:r w:rsidR="00A85427" w:rsidRPr="00C34AD6">
              <w:rPr>
                <w:szCs w:val="28"/>
                <w:u w:val="single"/>
              </w:rPr>
              <w:t>дцать) календарных дней</w:t>
            </w:r>
            <w:r w:rsidRPr="00C34AD6">
              <w:rPr>
                <w:szCs w:val="28"/>
              </w:rPr>
              <w:t>______</w:t>
            </w:r>
          </w:p>
        </w:tc>
      </w:tr>
      <w:tr w:rsidR="007E352F" w:rsidRPr="00C34AD6" w:rsidTr="00A85427">
        <w:trPr>
          <w:trHeight w:val="146"/>
        </w:trPr>
        <w:tc>
          <w:tcPr>
            <w:tcW w:w="676" w:type="dxa"/>
          </w:tcPr>
          <w:p w:rsidR="007E352F" w:rsidRPr="00C34AD6" w:rsidRDefault="007E352F" w:rsidP="00084C2D">
            <w:pPr>
              <w:jc w:val="center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4.</w:t>
            </w:r>
          </w:p>
        </w:tc>
        <w:tc>
          <w:tcPr>
            <w:tcW w:w="9360" w:type="dxa"/>
            <w:gridSpan w:val="16"/>
          </w:tcPr>
          <w:p w:rsidR="007E352F" w:rsidRPr="00C34AD6" w:rsidRDefault="007E352F" w:rsidP="00084C2D">
            <w:pPr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A85427" w:rsidRPr="00C34AD6" w:rsidRDefault="00A85427" w:rsidP="00A85427">
            <w:pPr>
              <w:jc w:val="center"/>
              <w:rPr>
                <w:b/>
                <w:szCs w:val="28"/>
              </w:rPr>
            </w:pPr>
            <w:r w:rsidRPr="00C34AD6">
              <w:rPr>
                <w:szCs w:val="28"/>
              </w:rPr>
              <w:t xml:space="preserve">на электронную почту исполнителя профильного органа </w:t>
            </w:r>
          </w:p>
          <w:p w:rsidR="00A85427" w:rsidRPr="00C34AD6" w:rsidRDefault="007E352F" w:rsidP="00A85427">
            <w:pPr>
              <w:overflowPunct/>
              <w:autoSpaceDE/>
              <w:autoSpaceDN/>
              <w:adjustRightInd/>
              <w:ind w:left="360" w:hanging="360"/>
              <w:jc w:val="center"/>
              <w:textAlignment w:val="auto"/>
              <w:rPr>
                <w:szCs w:val="28"/>
              </w:rPr>
            </w:pPr>
            <w:r w:rsidRPr="00C34AD6">
              <w:rPr>
                <w:szCs w:val="28"/>
              </w:rPr>
              <w:t xml:space="preserve">Ф.И.О. исполнителя профильного органа: </w:t>
            </w:r>
            <w:r w:rsidR="00A85427" w:rsidRPr="00C34AD6">
              <w:rPr>
                <w:szCs w:val="28"/>
              </w:rPr>
              <w:t>Кононова Надежда Валентиновна</w:t>
            </w:r>
          </w:p>
          <w:p w:rsidR="007E352F" w:rsidRPr="00C34AD6" w:rsidRDefault="007E352F" w:rsidP="00084C2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C34AD6">
              <w:rPr>
                <w:szCs w:val="28"/>
              </w:rPr>
              <w:t xml:space="preserve">Должность: </w:t>
            </w:r>
            <w:r w:rsidR="006923D1" w:rsidRPr="00C34AD6">
              <w:rPr>
                <w:szCs w:val="28"/>
              </w:rPr>
              <w:t xml:space="preserve">заместитель начальника отдела регулирования и развития </w:t>
            </w:r>
            <w:proofErr w:type="gramStart"/>
            <w:r w:rsidR="006923D1" w:rsidRPr="00C34AD6">
              <w:rPr>
                <w:szCs w:val="28"/>
              </w:rPr>
              <w:t>торговой</w:t>
            </w:r>
            <w:proofErr w:type="gramEnd"/>
            <w:r w:rsidR="006923D1" w:rsidRPr="00C34AD6">
              <w:rPr>
                <w:szCs w:val="28"/>
              </w:rPr>
              <w:t xml:space="preserve"> деятельности</w:t>
            </w:r>
          </w:p>
          <w:p w:rsidR="007E352F" w:rsidRPr="00C34AD6" w:rsidRDefault="007E352F" w:rsidP="00084C2D">
            <w:pPr>
              <w:overflowPunct/>
              <w:autoSpaceDE/>
              <w:autoSpaceDN/>
              <w:adjustRightInd/>
              <w:ind w:left="360" w:hanging="360"/>
              <w:textAlignment w:val="auto"/>
              <w:rPr>
                <w:szCs w:val="28"/>
              </w:rPr>
            </w:pPr>
            <w:r w:rsidRPr="00C34AD6">
              <w:rPr>
                <w:szCs w:val="28"/>
              </w:rPr>
              <w:t xml:space="preserve">Тел: </w:t>
            </w:r>
            <w:r w:rsidR="006923D1" w:rsidRPr="00C34AD6">
              <w:rPr>
                <w:szCs w:val="28"/>
              </w:rPr>
              <w:t>8(343)312-00-07 (доб.285)</w:t>
            </w:r>
          </w:p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Адрес электронной почты: </w:t>
            </w:r>
            <w:r w:rsidR="006923D1" w:rsidRPr="00C34AD6">
              <w:rPr>
                <w:szCs w:val="28"/>
                <w:lang w:val="en-US"/>
              </w:rPr>
              <w:t>n</w:t>
            </w:r>
            <w:r w:rsidR="006923D1" w:rsidRPr="00C34AD6">
              <w:rPr>
                <w:szCs w:val="28"/>
              </w:rPr>
              <w:t>.</w:t>
            </w:r>
            <w:proofErr w:type="spellStart"/>
            <w:r w:rsidR="006923D1" w:rsidRPr="00C34AD6">
              <w:rPr>
                <w:szCs w:val="28"/>
                <w:lang w:val="en-US"/>
              </w:rPr>
              <w:t>konono</w:t>
            </w:r>
            <w:r w:rsidR="006923D1" w:rsidRPr="00C34AD6">
              <w:rPr>
                <w:szCs w:val="28"/>
              </w:rPr>
              <w:t>va</w:t>
            </w:r>
            <w:proofErr w:type="spellEnd"/>
            <w:r w:rsidR="006923D1" w:rsidRPr="00C34AD6">
              <w:rPr>
                <w:szCs w:val="28"/>
              </w:rPr>
              <w:t>@</w:t>
            </w:r>
            <w:proofErr w:type="spellStart"/>
            <w:r w:rsidR="006923D1" w:rsidRPr="00C34AD6">
              <w:rPr>
                <w:szCs w:val="28"/>
                <w:lang w:val="en-US"/>
              </w:rPr>
              <w:t>egov</w:t>
            </w:r>
            <w:proofErr w:type="spellEnd"/>
            <w:r w:rsidR="006923D1" w:rsidRPr="00C34AD6">
              <w:rPr>
                <w:szCs w:val="28"/>
              </w:rPr>
              <w:t>66.</w:t>
            </w:r>
            <w:proofErr w:type="spellStart"/>
            <w:r w:rsidR="006923D1" w:rsidRPr="00C34AD6">
              <w:rPr>
                <w:szCs w:val="28"/>
                <w:lang w:val="en-US"/>
              </w:rPr>
              <w:t>ru</w:t>
            </w:r>
            <w:proofErr w:type="spellEnd"/>
            <w:r w:rsidR="006923D1" w:rsidRPr="00C34AD6">
              <w:rPr>
                <w:szCs w:val="28"/>
              </w:rPr>
              <w:t xml:space="preserve"> </w:t>
            </w:r>
          </w:p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Иной способ получения предложений</w:t>
            </w:r>
            <w:r w:rsidR="006923D1" w:rsidRPr="00C34AD6">
              <w:rPr>
                <w:szCs w:val="28"/>
              </w:rPr>
              <w:t>: нет</w:t>
            </w:r>
          </w:p>
        </w:tc>
      </w:tr>
      <w:tr w:rsidR="007E352F" w:rsidRPr="00C34AD6" w:rsidTr="00A85427">
        <w:trPr>
          <w:trHeight w:val="146"/>
        </w:trPr>
        <w:tc>
          <w:tcPr>
            <w:tcW w:w="676" w:type="dxa"/>
          </w:tcPr>
          <w:p w:rsidR="007E352F" w:rsidRPr="00C34AD6" w:rsidRDefault="007E352F" w:rsidP="00084C2D">
            <w:pPr>
              <w:jc w:val="center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5.</w:t>
            </w:r>
          </w:p>
        </w:tc>
        <w:tc>
          <w:tcPr>
            <w:tcW w:w="9360" w:type="dxa"/>
            <w:gridSpan w:val="16"/>
          </w:tcPr>
          <w:p w:rsidR="007E352F" w:rsidRPr="00C34AD6" w:rsidRDefault="007E352F" w:rsidP="00084C2D">
            <w:pPr>
              <w:pStyle w:val="a3"/>
              <w:ind w:left="32" w:hanging="32"/>
              <w:jc w:val="both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70529E" w:rsidRDefault="007E352F" w:rsidP="0070529E">
            <w:pPr>
              <w:jc w:val="center"/>
              <w:rPr>
                <w:szCs w:val="28"/>
                <w:u w:val="single"/>
              </w:rPr>
            </w:pPr>
            <w:r w:rsidRPr="00C34AD6">
              <w:rPr>
                <w:szCs w:val="28"/>
              </w:rPr>
              <w:t>Степень регулирующего воздействия проекта акта (высокая/средняя/низкая):</w:t>
            </w:r>
            <w:r w:rsidR="006923D1" w:rsidRPr="00C34AD6">
              <w:rPr>
                <w:szCs w:val="28"/>
              </w:rPr>
              <w:t xml:space="preserve"> </w:t>
            </w:r>
            <w:r w:rsidR="006923D1" w:rsidRPr="0070529E">
              <w:rPr>
                <w:szCs w:val="28"/>
                <w:u w:val="single"/>
              </w:rPr>
              <w:t>высокая</w:t>
            </w:r>
          </w:p>
          <w:p w:rsidR="007E352F" w:rsidRPr="00C34AD6" w:rsidRDefault="007E352F" w:rsidP="006923D1">
            <w:pPr>
              <w:pStyle w:val="a3"/>
              <w:ind w:left="0" w:firstLine="720"/>
              <w:jc w:val="both"/>
              <w:rPr>
                <w:b/>
                <w:szCs w:val="28"/>
              </w:rPr>
            </w:pPr>
            <w:r w:rsidRPr="00C34AD6">
              <w:rPr>
                <w:szCs w:val="28"/>
              </w:rPr>
              <w:t xml:space="preserve">Обоснование отнесения проекта акта к определённой степени регулирующего воздействия: </w:t>
            </w:r>
            <w:r w:rsidR="006923D1" w:rsidRPr="00C34AD6">
              <w:rPr>
                <w:szCs w:val="28"/>
              </w:rPr>
              <w:t xml:space="preserve">проектом Закона предусмотрен полный запрет              </w:t>
            </w:r>
            <w:r w:rsidR="006923D1" w:rsidRPr="00C34AD6">
              <w:rPr>
                <w:color w:val="000000"/>
                <w:szCs w:val="28"/>
              </w:rPr>
              <w:t xml:space="preserve">для </w:t>
            </w:r>
            <w:r w:rsidR="006923D1" w:rsidRPr="00C34AD6">
              <w:rPr>
                <w:szCs w:val="28"/>
              </w:rPr>
              <w:t>юридических лиц в сфере предпринимательской и инвестиционной деятельности на розничную продажу</w:t>
            </w:r>
            <w:r w:rsidR="006923D1" w:rsidRPr="00C34AD6">
              <w:rPr>
                <w:color w:val="000000"/>
                <w:szCs w:val="28"/>
              </w:rPr>
              <w:t xml:space="preserve"> слабоалкогольных тонизирующих напитков,</w:t>
            </w:r>
            <w:r w:rsidR="006923D1" w:rsidRPr="00C34AD6">
              <w:rPr>
                <w:szCs w:val="28"/>
              </w:rPr>
              <w:t xml:space="preserve"> в связи с этим данный проект Закона имеет высокую степень регулирующего воздействия.</w:t>
            </w:r>
          </w:p>
        </w:tc>
      </w:tr>
      <w:tr w:rsidR="007E352F" w:rsidRPr="00C34AD6" w:rsidTr="00A85427">
        <w:trPr>
          <w:trHeight w:val="146"/>
        </w:trPr>
        <w:tc>
          <w:tcPr>
            <w:tcW w:w="676" w:type="dxa"/>
          </w:tcPr>
          <w:p w:rsidR="007E352F" w:rsidRPr="00C34AD6" w:rsidRDefault="007E352F" w:rsidP="00084C2D">
            <w:pPr>
              <w:jc w:val="center"/>
              <w:rPr>
                <w:b/>
                <w:szCs w:val="28"/>
              </w:rPr>
            </w:pPr>
            <w:r w:rsidRPr="00C34AD6">
              <w:rPr>
                <w:b/>
                <w:szCs w:val="28"/>
              </w:rPr>
              <w:t>6.</w:t>
            </w:r>
          </w:p>
        </w:tc>
        <w:tc>
          <w:tcPr>
            <w:tcW w:w="9360" w:type="dxa"/>
            <w:gridSpan w:val="16"/>
          </w:tcPr>
          <w:p w:rsidR="007E352F" w:rsidRPr="00C34AD6" w:rsidRDefault="007E352F" w:rsidP="00084C2D">
            <w:pPr>
              <w:pStyle w:val="a5"/>
              <w:ind w:left="32" w:right="140" w:firstLine="0"/>
              <w:rPr>
                <w:b/>
              </w:rPr>
            </w:pPr>
            <w:r w:rsidRPr="00C34AD6">
              <w:rPr>
                <w:b/>
              </w:rPr>
              <w:t xml:space="preserve">Описание проблемы, на решение которой направлен предлагаемый </w:t>
            </w:r>
            <w:r w:rsidRPr="00C34AD6">
              <w:rPr>
                <w:b/>
              </w:rPr>
              <w:lastRenderedPageBreak/>
              <w:t>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C34AD6"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F75AC0" w:rsidRDefault="00F75AC0" w:rsidP="006923D1">
            <w:pPr>
              <w:pStyle w:val="11"/>
              <w:shd w:val="clear" w:color="auto" w:fill="auto"/>
              <w:tabs>
                <w:tab w:val="left" w:pos="726"/>
              </w:tabs>
              <w:spacing w:line="240" w:lineRule="auto"/>
              <w:ind w:right="20" w:firstLine="426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proofErr w:type="gramStart"/>
            <w:r>
              <w:rPr>
                <w:color w:val="000000"/>
                <w:spacing w:val="0"/>
                <w:sz w:val="28"/>
                <w:szCs w:val="28"/>
                <w:lang w:eastAsia="ru-RU"/>
              </w:rPr>
              <w:t>Проблема</w:t>
            </w:r>
            <w:proofErr w:type="gramEnd"/>
            <w:r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на решение которой направлен предлагаемый законопроект</w:t>
            </w:r>
            <w:r w:rsidR="00455E10">
              <w:rPr>
                <w:color w:val="000000"/>
                <w:spacing w:val="0"/>
                <w:sz w:val="28"/>
                <w:szCs w:val="28"/>
                <w:lang w:eastAsia="ru-RU"/>
              </w:rPr>
              <w:t>:</w:t>
            </w:r>
          </w:p>
          <w:p w:rsidR="00F75AC0" w:rsidRDefault="00455E10" w:rsidP="006923D1">
            <w:pPr>
              <w:pStyle w:val="11"/>
              <w:shd w:val="clear" w:color="auto" w:fill="auto"/>
              <w:tabs>
                <w:tab w:val="left" w:pos="726"/>
              </w:tabs>
              <w:spacing w:line="240" w:lineRule="auto"/>
              <w:ind w:right="20" w:firstLine="426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>
              <w:rPr>
                <w:color w:val="000000"/>
                <w:spacing w:val="0"/>
                <w:sz w:val="28"/>
                <w:szCs w:val="28"/>
                <w:lang w:eastAsia="ru-RU"/>
              </w:rPr>
              <w:t>1.</w:t>
            </w:r>
            <w:r w:rsidR="00F75AC0">
              <w:rPr>
                <w:color w:val="000000"/>
                <w:spacing w:val="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pacing w:val="0"/>
                <w:sz w:val="28"/>
                <w:szCs w:val="28"/>
                <w:lang w:eastAsia="ru-RU"/>
              </w:rPr>
              <w:t>В</w:t>
            </w:r>
            <w:r w:rsidR="00F75AC0" w:rsidRPr="00E479DC">
              <w:rPr>
                <w:sz w:val="28"/>
                <w:szCs w:val="28"/>
              </w:rPr>
              <w:t>ысокий уровень потребления алкогольной продукции населе</w:t>
            </w:r>
            <w:r w:rsidR="00F75AC0">
              <w:rPr>
                <w:sz w:val="28"/>
                <w:szCs w:val="28"/>
              </w:rPr>
              <w:t>ния.</w:t>
            </w:r>
          </w:p>
          <w:p w:rsidR="00995CFC" w:rsidRDefault="00F75AC0" w:rsidP="00F75AC0">
            <w:pPr>
              <w:widowControl w:val="0"/>
              <w:ind w:firstLine="709"/>
              <w:jc w:val="both"/>
            </w:pPr>
            <w:r>
              <w:t>Объем производства алкогольной продукции (за исключением пива и пивных напитков) на территории Свердловской области в 2014 году возрос на 19,1 %, пива и пивных напитков на 6,3 %.</w:t>
            </w:r>
            <w:r w:rsidR="003E4807">
              <w:t xml:space="preserve"> </w:t>
            </w:r>
          </w:p>
          <w:p w:rsidR="00F75AC0" w:rsidRDefault="00F75AC0" w:rsidP="00F75AC0">
            <w:pPr>
              <w:widowControl w:val="0"/>
              <w:ind w:firstLine="709"/>
              <w:jc w:val="both"/>
            </w:pPr>
            <w:r w:rsidRPr="006A64DB">
              <w:t>Объем розничной продажи алкогольной продукции на территории Свердловской области</w:t>
            </w:r>
            <w:r>
              <w:t xml:space="preserve"> в 2014 году составил 4878,8 тыс. декалитров, что               на 2,7 % выше, чем в 2013 году (4749,2 тыс. декалитров).</w:t>
            </w:r>
            <w:r w:rsidR="003E4807">
              <w:t xml:space="preserve"> За 9 месяцев 2015 года объем розничной продажи алкогольной продукции составил 2588,2 тыс. декалитров, что ниже соответствующего периода прошлого года на 5 % (2723,8 тыс. декалитров).</w:t>
            </w:r>
          </w:p>
          <w:p w:rsidR="00415EB1" w:rsidRPr="00415EB1" w:rsidRDefault="00455E10" w:rsidP="00415EB1">
            <w:pPr>
              <w:widowControl w:val="0"/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  <w:r>
              <w:t xml:space="preserve">Объем розничной продажи </w:t>
            </w:r>
            <w:r w:rsidR="00415EB1">
              <w:t xml:space="preserve">напитков </w:t>
            </w:r>
            <w:r w:rsidR="00415EB1" w:rsidRPr="00415EB1">
              <w:rPr>
                <w:bCs/>
                <w:color w:val="000000"/>
              </w:rPr>
              <w:t>слабоалкогольных (с содержанием этилового спирта</w:t>
            </w:r>
            <w:r w:rsidR="00415EB1">
              <w:rPr>
                <w:bCs/>
                <w:color w:val="000000"/>
              </w:rPr>
              <w:t xml:space="preserve"> </w:t>
            </w:r>
            <w:r w:rsidR="00415EB1" w:rsidRPr="00415EB1">
              <w:rPr>
                <w:bCs/>
                <w:color w:val="000000"/>
              </w:rPr>
              <w:t>не более 9%)</w:t>
            </w:r>
            <w:r w:rsidR="00415EB1">
              <w:rPr>
                <w:bCs/>
                <w:color w:val="000000"/>
              </w:rPr>
              <w:t xml:space="preserve"> за 9 месяцев 2015 года составил 0,6 %</w:t>
            </w:r>
            <w:r>
              <w:rPr>
                <w:bCs/>
                <w:color w:val="000000"/>
              </w:rPr>
              <w:t xml:space="preserve"> (217,8 тыс. декалитров)</w:t>
            </w:r>
            <w:r w:rsidR="00415EB1">
              <w:rPr>
                <w:bCs/>
                <w:color w:val="000000"/>
              </w:rPr>
              <w:t xml:space="preserve"> в общем объеме розничной продажи алкогольной продукции в пересчете на абсолютный алкоголь, что меньше соответствующего периода прошлого года на 33%</w:t>
            </w:r>
            <w:r>
              <w:rPr>
                <w:bCs/>
                <w:color w:val="000000"/>
              </w:rPr>
              <w:t xml:space="preserve"> (354,3 тыс. декалитров)</w:t>
            </w:r>
            <w:r w:rsidR="00415EB1">
              <w:rPr>
                <w:bCs/>
                <w:color w:val="000000"/>
              </w:rPr>
              <w:t>.</w:t>
            </w:r>
          </w:p>
          <w:p w:rsidR="00F75AC0" w:rsidRDefault="00F75AC0" w:rsidP="00F75AC0">
            <w:pPr>
              <w:widowControl w:val="0"/>
              <w:ind w:firstLine="709"/>
              <w:jc w:val="both"/>
            </w:pPr>
            <w:r>
              <w:t>Потребление алкогольной продукции по сведениям государственной статистики в расчете на душу населения в год на территории Свердловской области в 2014 году составило (в пересчете на безводный спирт) 11,3 литра,</w:t>
            </w:r>
            <w:r>
              <w:rPr>
                <w:szCs w:val="28"/>
              </w:rPr>
              <w:t xml:space="preserve"> включая младенцев и стариков</w:t>
            </w:r>
            <w:r>
              <w:t>.</w:t>
            </w:r>
          </w:p>
          <w:p w:rsidR="00F75AC0" w:rsidRPr="00947DBF" w:rsidRDefault="00F75AC0" w:rsidP="00F75AC0">
            <w:pPr>
              <w:ind w:firstLine="540"/>
              <w:jc w:val="both"/>
              <w:rPr>
                <w:szCs w:val="28"/>
              </w:rPr>
            </w:pPr>
            <w:r w:rsidRPr="00947DBF">
              <w:rPr>
                <w:szCs w:val="28"/>
              </w:rPr>
              <w:t xml:space="preserve">По оценкам экспертов Всемирной организации здравоохранения, превышение допустимого уровня потребления алкогольной продукции (из расчета 8 литров абсолютного алкоголя (безводного спирта) в год на душу населения) </w:t>
            </w:r>
            <w:proofErr w:type="gramStart"/>
            <w:r w:rsidRPr="00947DBF">
              <w:rPr>
                <w:szCs w:val="28"/>
              </w:rPr>
              <w:t>является крайне опасным для здоровья нации и потребление сверх данного предела каждого литра отнимает</w:t>
            </w:r>
            <w:proofErr w:type="gramEnd"/>
            <w:r w:rsidRPr="00947DBF">
              <w:rPr>
                <w:szCs w:val="28"/>
              </w:rPr>
              <w:t xml:space="preserve"> 11 месяцев жизни у мужчин и 4 месяца у женщин.</w:t>
            </w:r>
          </w:p>
          <w:p w:rsidR="00F75AC0" w:rsidRDefault="00455E10" w:rsidP="00F75AC0">
            <w:pPr>
              <w:pStyle w:val="a8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</w:t>
            </w:r>
            <w:r w:rsidR="00F75AC0">
              <w:rPr>
                <w:sz w:val="28"/>
                <w:szCs w:val="28"/>
              </w:rPr>
              <w:t>л</w:t>
            </w:r>
            <w:r w:rsidR="00F75AC0" w:rsidRPr="00947DBF">
              <w:rPr>
                <w:sz w:val="28"/>
                <w:szCs w:val="28"/>
              </w:rPr>
              <w:t>когольную продукцию потребляет значительное количество подростков. Раннее приобщение детей и молодежи к алкогольной продукции в несколько раз увеличивает риск развития алкоголизма и насильственной смерти в будущем.</w:t>
            </w:r>
            <w:r w:rsidRPr="00B410F5">
              <w:t xml:space="preserve"> </w:t>
            </w:r>
            <w:r w:rsidRPr="00455E10">
              <w:rPr>
                <w:sz w:val="28"/>
              </w:rPr>
              <w:t xml:space="preserve">Наркологи единодушны во мнении, что эти коктейли рассчитаны именно на подростков, поскольку они дёшевы, </w:t>
            </w:r>
            <w:r>
              <w:rPr>
                <w:sz w:val="28"/>
              </w:rPr>
              <w:t xml:space="preserve">имеют </w:t>
            </w:r>
            <w:r w:rsidRPr="00455E10">
              <w:rPr>
                <w:sz w:val="28"/>
              </w:rPr>
              <w:t>сладки</w:t>
            </w:r>
            <w:r>
              <w:rPr>
                <w:sz w:val="28"/>
              </w:rPr>
              <w:t>й вкус</w:t>
            </w:r>
            <w:r w:rsidRPr="00455E10">
              <w:rPr>
                <w:sz w:val="28"/>
              </w:rPr>
              <w:t>,</w:t>
            </w:r>
            <w:r>
              <w:rPr>
                <w:sz w:val="28"/>
              </w:rPr>
              <w:t xml:space="preserve"> оказывают тонизирующее действие на организм</w:t>
            </w:r>
            <w:r w:rsidRPr="00455E10">
              <w:rPr>
                <w:sz w:val="28"/>
              </w:rPr>
              <w:t xml:space="preserve">. </w:t>
            </w:r>
            <w:r w:rsidR="007B7B4D">
              <w:rPr>
                <w:sz w:val="28"/>
              </w:rPr>
              <w:t>При этом</w:t>
            </w:r>
            <w:r w:rsidRPr="00B410F5">
              <w:t xml:space="preserve"> </w:t>
            </w:r>
            <w:r w:rsidR="007B7B4D">
              <w:rPr>
                <w:sz w:val="28"/>
              </w:rPr>
              <w:t>фактически данные</w:t>
            </w:r>
            <w:r w:rsidRPr="007B7B4D">
              <w:rPr>
                <w:sz w:val="28"/>
              </w:rPr>
              <w:t xml:space="preserve"> </w:t>
            </w:r>
            <w:r w:rsidRPr="007B7B4D">
              <w:rPr>
                <w:bCs/>
                <w:sz w:val="28"/>
              </w:rPr>
              <w:t>напитки</w:t>
            </w:r>
            <w:r w:rsidRPr="007B7B4D">
              <w:rPr>
                <w:sz w:val="28"/>
              </w:rPr>
              <w:t xml:space="preserve"> лишь мобилизуют внутренние резервы </w:t>
            </w:r>
            <w:r w:rsidRPr="007B7B4D">
              <w:rPr>
                <w:bCs/>
                <w:sz w:val="28"/>
              </w:rPr>
              <w:t>организма</w:t>
            </w:r>
            <w:r w:rsidRPr="007B7B4D">
              <w:rPr>
                <w:sz w:val="28"/>
              </w:rPr>
              <w:t>, растрачивая заряд бодрости</w:t>
            </w:r>
            <w:r w:rsidR="007B7B4D">
              <w:rPr>
                <w:sz w:val="28"/>
              </w:rPr>
              <w:t xml:space="preserve"> организма</w:t>
            </w:r>
            <w:r w:rsidRPr="00B410F5">
              <w:t>.</w:t>
            </w:r>
          </w:p>
          <w:p w:rsidR="00455E10" w:rsidRDefault="006923D1" w:rsidP="00F75AC0">
            <w:pPr>
              <w:ind w:firstLine="714"/>
              <w:jc w:val="both"/>
              <w:rPr>
                <w:color w:val="000000"/>
                <w:szCs w:val="28"/>
              </w:rPr>
            </w:pPr>
            <w:r w:rsidRPr="00C34AD6">
              <w:rPr>
                <w:color w:val="000000"/>
                <w:szCs w:val="28"/>
              </w:rPr>
              <w:t xml:space="preserve">Сочетание этилового спирта и тонизирующих веществ (в частности кофеина) в составе слабоалкогольных напитков ускоряет формирование зависимости населения, особенно молодежи, к алкогольной продукции. Слабоалкогольные напитки производятся с добавлением вкусовых и тонизирующих добавок, присущих традиционным безалкогольным прохладительным напиткам, и выпускаются в красочной упаковке, содержащей привлекательные для молодежи наименования и символику. Сведения о наличии </w:t>
            </w:r>
            <w:r w:rsidRPr="00C34AD6">
              <w:rPr>
                <w:color w:val="000000"/>
                <w:szCs w:val="28"/>
              </w:rPr>
              <w:lastRenderedPageBreak/>
              <w:t xml:space="preserve">в таких напитках содержания этилового спирта представляются не явно, что создает у потребителя ложное представление о них как о безалкогольных напитках. </w:t>
            </w:r>
          </w:p>
          <w:p w:rsidR="007E352F" w:rsidRPr="00C34AD6" w:rsidRDefault="007E352F" w:rsidP="00084C2D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C34AD6">
              <w:t>Негативные эффекты, возникающие в связи с наличием проблемы:</w:t>
            </w:r>
          </w:p>
          <w:p w:rsidR="006923D1" w:rsidRPr="00C34AD6" w:rsidRDefault="006923D1" w:rsidP="006923D1">
            <w:pPr>
              <w:pStyle w:val="a3"/>
              <w:ind w:left="0"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Высокий уровень потребления алкогольной продукции населением, нарушения качества и безопасности алкогольной продукции; высокий уровень отравлений алкогольной продукцией, а также уровень смертности от указанных отравлений, раннее приобщение детей и молодежи к алкогольной продукции, риск развития алкоголизма и его последствий.</w:t>
            </w:r>
          </w:p>
          <w:p w:rsidR="006923D1" w:rsidRPr="00C34AD6" w:rsidRDefault="006923D1" w:rsidP="006923D1">
            <w:pPr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В случае непринятия законопроекта негативные эффекты для общества </w:t>
            </w:r>
            <w:proofErr w:type="gramStart"/>
            <w:r w:rsidRPr="00C34AD6">
              <w:rPr>
                <w:szCs w:val="28"/>
              </w:rPr>
              <w:t>сохранятся и могут</w:t>
            </w:r>
            <w:proofErr w:type="gramEnd"/>
            <w:r w:rsidRPr="00C34AD6">
              <w:rPr>
                <w:szCs w:val="28"/>
              </w:rPr>
              <w:t xml:space="preserve"> усилиться, а именно:</w:t>
            </w:r>
          </w:p>
          <w:p w:rsidR="006923D1" w:rsidRPr="00C34AD6" w:rsidRDefault="006923D1" w:rsidP="006923D1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- повышение объемов потребления алкогольной продукции;</w:t>
            </w:r>
          </w:p>
          <w:p w:rsidR="006923D1" w:rsidRPr="00C34AD6" w:rsidRDefault="006923D1" w:rsidP="006923D1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- снижение продолжительности жизни населения;</w:t>
            </w:r>
          </w:p>
          <w:p w:rsidR="006923D1" w:rsidRPr="00C34AD6" w:rsidRDefault="006923D1" w:rsidP="006923D1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- увеличение уровня смертности;</w:t>
            </w:r>
          </w:p>
          <w:p w:rsidR="006923D1" w:rsidRPr="00C34AD6" w:rsidRDefault="006923D1" w:rsidP="006923D1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- отсутствие предпосылок для формирования здорового образа жизни. </w:t>
            </w:r>
          </w:p>
          <w:p w:rsidR="006923D1" w:rsidRPr="00C34AD6" w:rsidRDefault="006923D1" w:rsidP="006923D1">
            <w:pPr>
              <w:pStyle w:val="a3"/>
              <w:ind w:left="0" w:firstLine="709"/>
              <w:jc w:val="both"/>
              <w:rPr>
                <w:szCs w:val="28"/>
              </w:rPr>
            </w:pPr>
            <w:proofErr w:type="gramStart"/>
            <w:r w:rsidRPr="00C34AD6">
              <w:rPr>
                <w:szCs w:val="28"/>
                <w:shd w:val="clear" w:color="auto" w:fill="FFFFFF"/>
              </w:rPr>
              <w:t xml:space="preserve">В соответствии с Законом Свердловской области </w:t>
            </w:r>
            <w:r w:rsidRPr="00C34AD6">
              <w:rPr>
                <w:rFonts w:eastAsia="Calibri"/>
                <w:bCs/>
                <w:szCs w:val="28"/>
              </w:rPr>
              <w:t>«О регулировании отдельных отношений  в сфере розничной продажи алког</w:t>
            </w:r>
            <w:r w:rsidR="00860EE4">
              <w:rPr>
                <w:rFonts w:eastAsia="Calibri"/>
                <w:bCs/>
                <w:szCs w:val="28"/>
              </w:rPr>
              <w:t>ольной продукции и ограничения</w:t>
            </w:r>
            <w:r w:rsidRPr="00C34AD6">
              <w:rPr>
                <w:rFonts w:eastAsia="Calibri"/>
                <w:bCs/>
                <w:szCs w:val="28"/>
              </w:rPr>
              <w:t xml:space="preserve"> ее потребления на территории Свердловской об</w:t>
            </w:r>
            <w:r w:rsidR="00860EE4">
              <w:rPr>
                <w:rFonts w:eastAsia="Calibri"/>
                <w:bCs/>
                <w:szCs w:val="28"/>
              </w:rPr>
              <w:t xml:space="preserve">ласти», а также  региональными </w:t>
            </w:r>
            <w:r w:rsidRPr="00C34AD6">
              <w:rPr>
                <w:rFonts w:eastAsia="Calibri"/>
                <w:bCs/>
                <w:szCs w:val="28"/>
              </w:rPr>
              <w:t xml:space="preserve">и федеральными программами Министерствами здравоохранения Свердловской области, </w:t>
            </w:r>
            <w:r w:rsidRPr="00C34AD6">
              <w:rPr>
                <w:szCs w:val="28"/>
              </w:rPr>
              <w:t xml:space="preserve">общего и профессионального образования </w:t>
            </w:r>
            <w:r w:rsidRPr="00C34AD6">
              <w:rPr>
                <w:rFonts w:eastAsia="Calibri"/>
                <w:bCs/>
                <w:szCs w:val="28"/>
              </w:rPr>
              <w:t>Свердловской области,</w:t>
            </w:r>
            <w:r w:rsidRPr="00C34AD6">
              <w:rPr>
                <w:szCs w:val="28"/>
              </w:rPr>
              <w:t xml:space="preserve"> физической культуры и спорта</w:t>
            </w:r>
            <w:r w:rsidRPr="00C34AD6">
              <w:rPr>
                <w:rFonts w:eastAsia="Calibri"/>
                <w:bCs/>
                <w:szCs w:val="28"/>
              </w:rPr>
              <w:t xml:space="preserve"> Свердловской области осуществляется комплекс мероприятий, направленных на</w:t>
            </w:r>
            <w:r w:rsidRPr="00C34AD6">
              <w:rPr>
                <w:szCs w:val="28"/>
              </w:rPr>
              <w:t xml:space="preserve"> формирование мотивации к ведению здорового образа жизни и создание</w:t>
            </w:r>
            <w:proofErr w:type="gramEnd"/>
            <w:r w:rsidRPr="00C34AD6">
              <w:rPr>
                <w:szCs w:val="28"/>
              </w:rPr>
              <w:t xml:space="preserve"> условий для ведения здорового образа жизни:</w:t>
            </w:r>
            <w:r w:rsidRPr="00C34AD6">
              <w:rPr>
                <w:rFonts w:eastAsia="Calibri"/>
                <w:bCs/>
                <w:szCs w:val="28"/>
              </w:rPr>
              <w:t xml:space="preserve"> </w:t>
            </w:r>
            <w:r w:rsidRPr="00C34AD6">
              <w:rPr>
                <w:szCs w:val="28"/>
              </w:rPr>
              <w:t xml:space="preserve">пропаганда физической культуры, спорта; организация новых видов отдыха  и досуга, исключающих традицию употребления алкогольной продукции; мероприятия по профилактике алкогольной зависимости; информирование населения Свердловской области о негативных последствиях злоупотребления алкогольной продукцией. </w:t>
            </w:r>
            <w:r w:rsidRPr="00C34AD6">
              <w:rPr>
                <w:szCs w:val="28"/>
                <w:shd w:val="clear" w:color="auto" w:fill="FFFFFF"/>
              </w:rPr>
              <w:t>Данные меры должны осуществляться  параллельно, что позволит обеспечивать более стойкий социальный эффект в настоящее время, и экономический в перспективе.</w:t>
            </w:r>
          </w:p>
          <w:p w:rsidR="007E352F" w:rsidRPr="00C34AD6" w:rsidRDefault="007E352F" w:rsidP="00084C2D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C34AD6"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6923D1" w:rsidRPr="00C34AD6" w:rsidRDefault="006923D1" w:rsidP="006923D1">
            <w:pPr>
              <w:pStyle w:val="a3"/>
              <w:ind w:left="34" w:firstLine="675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Проблемой, послужившей основанием для разработки законопроекта является высокий уровень потребления алкогольной продукции населением, наличие высоких показателей преступности, отравлений и смертности населения, что подтверждается статистическими сведениями. </w:t>
            </w:r>
          </w:p>
          <w:p w:rsidR="006923D1" w:rsidRPr="00C34AD6" w:rsidRDefault="00455E10" w:rsidP="006923D1">
            <w:pPr>
              <w:pStyle w:val="a3"/>
              <w:ind w:left="34" w:firstLine="675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Проект Закона изменяет </w:t>
            </w:r>
            <w:r w:rsidR="006923D1" w:rsidRPr="00C34AD6">
              <w:rPr>
                <w:szCs w:val="28"/>
              </w:rPr>
              <w:t>обязанности субъектов предпринимательской деятельности, осуществляющих розничную продажу алкогольной продукции          (</w:t>
            </w:r>
            <w:r w:rsidR="007B6F98">
              <w:rPr>
                <w:szCs w:val="28"/>
              </w:rPr>
              <w:t>субъекты предпринимательской деятельности должны исключить и</w:t>
            </w:r>
            <w:r w:rsidR="006923D1" w:rsidRPr="00C34AD6">
              <w:rPr>
                <w:szCs w:val="28"/>
              </w:rPr>
              <w:t xml:space="preserve">з ассортимента </w:t>
            </w:r>
            <w:r w:rsidR="006923D1" w:rsidRPr="00C34AD6">
              <w:rPr>
                <w:color w:val="000000"/>
                <w:szCs w:val="28"/>
              </w:rPr>
              <w:t>слабоалкогольны</w:t>
            </w:r>
            <w:r w:rsidR="007B6F98">
              <w:rPr>
                <w:color w:val="000000"/>
                <w:szCs w:val="28"/>
              </w:rPr>
              <w:t>е</w:t>
            </w:r>
            <w:r w:rsidR="006923D1" w:rsidRPr="00C34AD6">
              <w:rPr>
                <w:color w:val="000000"/>
                <w:szCs w:val="28"/>
              </w:rPr>
              <w:t xml:space="preserve"> тонизирующи</w:t>
            </w:r>
            <w:r w:rsidR="007B6F98">
              <w:rPr>
                <w:color w:val="000000"/>
                <w:szCs w:val="28"/>
              </w:rPr>
              <w:t>е</w:t>
            </w:r>
            <w:r w:rsidR="006923D1" w:rsidRPr="00C34AD6">
              <w:rPr>
                <w:color w:val="000000"/>
                <w:szCs w:val="28"/>
              </w:rPr>
              <w:t xml:space="preserve"> напитк</w:t>
            </w:r>
            <w:r w:rsidR="007B6F98">
              <w:rPr>
                <w:color w:val="000000"/>
                <w:szCs w:val="28"/>
              </w:rPr>
              <w:t>и</w:t>
            </w:r>
            <w:r w:rsidR="006923D1" w:rsidRPr="00C34AD6">
              <w:rPr>
                <w:szCs w:val="28"/>
              </w:rPr>
              <w:t xml:space="preserve">), направлен на ограничение доступности алкогольной продукции. </w:t>
            </w:r>
            <w:proofErr w:type="gramEnd"/>
          </w:p>
          <w:p w:rsidR="006923D1" w:rsidRPr="00C34AD6" w:rsidRDefault="006923D1" w:rsidP="006923D1">
            <w:pPr>
              <w:pStyle w:val="a3"/>
              <w:ind w:left="34" w:firstLine="675"/>
              <w:jc w:val="both"/>
              <w:rPr>
                <w:szCs w:val="28"/>
              </w:rPr>
            </w:pPr>
            <w:r w:rsidRPr="00C34AD6">
              <w:rPr>
                <w:color w:val="000000"/>
                <w:szCs w:val="28"/>
              </w:rPr>
              <w:t xml:space="preserve">По данным Министерства здравоохранения Российской Федерации, 24% россиян, живущих  в городах, регулярно употребляют энергетические напитки, из них 7% пьют ежедневно. При этом производство слабоалкогольных </w:t>
            </w:r>
            <w:r w:rsidRPr="00C34AD6">
              <w:rPr>
                <w:color w:val="000000"/>
                <w:szCs w:val="28"/>
              </w:rPr>
              <w:lastRenderedPageBreak/>
              <w:t xml:space="preserve">энергетических напитков в России ежегодно растет примерно на 33 %. Популярность слабоалкогольных энергетических и тонизирующих напитков подкрепляется обилием рекламы, поэтому основными их потребителями становятся подростки, молодежь, молодые женщины детородного возраста. В настоящее время средний возраст начала потребления алкогольных напитков составляет 12-13 лет. В возрастной группе 11-24 года потребляют алкоголь более 70%.Подростковый возраст является наиболее опасным с точки зрения привыкания к алкоголю, особенно для девочек. Данные последних лет свидетельствуют, что алкоголизм в юношеском возрасте формируется вследствие приема пива либо слабоалкогольных напитков.      </w:t>
            </w:r>
          </w:p>
          <w:p w:rsidR="006923D1" w:rsidRPr="00C34AD6" w:rsidRDefault="006923D1" w:rsidP="006923D1">
            <w:pPr>
              <w:ind w:firstLine="743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Принятие законопроекта и его реализация не потребует дополнительных расходов областного бюджета.</w:t>
            </w:r>
          </w:p>
          <w:p w:rsidR="007E352F" w:rsidRPr="00C34AD6" w:rsidRDefault="007E352F" w:rsidP="00084C2D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C34AD6"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E352F" w:rsidRPr="00C34AD6" w:rsidRDefault="006923D1" w:rsidP="00084C2D">
            <w:pPr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Решение проблемы без вмешательства государства невозможно</w:t>
            </w:r>
          </w:p>
          <w:p w:rsidR="007E352F" w:rsidRPr="00C34AD6" w:rsidRDefault="007E352F" w:rsidP="00084C2D">
            <w:pPr>
              <w:jc w:val="center"/>
              <w:rPr>
                <w:b/>
                <w:szCs w:val="28"/>
              </w:rPr>
            </w:pP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numPr>
                <w:ilvl w:val="1"/>
                <w:numId w:val="1"/>
              </w:numPr>
              <w:ind w:left="0" w:firstLine="0"/>
            </w:pPr>
            <w:r w:rsidRPr="00C34AD6">
              <w:lastRenderedPageBreak/>
              <w:t>Источники данных:</w:t>
            </w:r>
          </w:p>
          <w:p w:rsidR="006923D1" w:rsidRPr="00C34AD6" w:rsidRDefault="006923D1" w:rsidP="006923D1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>Федеральные и региональные нормативные правовые акты.</w:t>
            </w:r>
          </w:p>
          <w:p w:rsidR="007E352F" w:rsidRPr="00C34AD6" w:rsidRDefault="007E352F" w:rsidP="00084C2D">
            <w:pPr>
              <w:pStyle w:val="a5"/>
              <w:numPr>
                <w:ilvl w:val="1"/>
                <w:numId w:val="1"/>
              </w:numPr>
              <w:ind w:left="0" w:firstLine="0"/>
              <w:rPr>
                <w:lang w:val="en-US"/>
              </w:rPr>
            </w:pPr>
            <w:r w:rsidRPr="00C34AD6">
              <w:t>Иная информация о проблеме:</w:t>
            </w:r>
          </w:p>
          <w:p w:rsidR="007E352F" w:rsidRPr="00C34AD6" w:rsidRDefault="006923D1" w:rsidP="007B6F98">
            <w:pPr>
              <w:jc w:val="both"/>
              <w:rPr>
                <w:b/>
                <w:szCs w:val="28"/>
              </w:rPr>
            </w:pPr>
            <w:proofErr w:type="gramStart"/>
            <w:r w:rsidRPr="00C34AD6">
              <w:rPr>
                <w:szCs w:val="28"/>
              </w:rPr>
              <w:t>Органы государственной власти субъектов Российской Федерации</w:t>
            </w:r>
            <w:r w:rsidRPr="00C34AD6">
              <w:rPr>
                <w:b/>
                <w:szCs w:val="28"/>
              </w:rPr>
              <w:t xml:space="preserve"> </w:t>
            </w:r>
            <w:r w:rsidRPr="00C34AD6">
              <w:rPr>
                <w:szCs w:val="28"/>
              </w:rPr>
              <w:t>вправе устанавливать дополнительные ограничения времени, условий и мест розничной продажи алкогольной продукции, в том числе полный запрет на розничную продажу алкогольной продукции на основании п. 5 ст. 16  Федерального закона    от 25 ноября 1995 года № 171-ФЗ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      </w:r>
            <w:proofErr w:type="gramEnd"/>
            <w:r w:rsidRPr="00C34AD6">
              <w:rPr>
                <w:szCs w:val="28"/>
              </w:rPr>
              <w:t xml:space="preserve"> продукции»</w:t>
            </w:r>
            <w:r w:rsidR="007B6F98">
              <w:rPr>
                <w:szCs w:val="28"/>
              </w:rPr>
              <w:t>.</w:t>
            </w: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 xml:space="preserve">7. 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pStyle w:val="a3"/>
              <w:ind w:left="33" w:hanging="33"/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6923D1" w:rsidRPr="00C34AD6" w:rsidRDefault="007E352F" w:rsidP="006923D1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b/>
                <w:szCs w:val="28"/>
              </w:rPr>
            </w:pPr>
            <w:r w:rsidRPr="00C34AD6">
              <w:rPr>
                <w:szCs w:val="28"/>
              </w:rPr>
              <w:t xml:space="preserve">7.1. Федеральный, региональный опыт в соответствующих сферах: </w:t>
            </w:r>
            <w:r w:rsidR="006923D1" w:rsidRPr="00C34AD6">
              <w:rPr>
                <w:szCs w:val="28"/>
              </w:rPr>
              <w:t xml:space="preserve">В настоящее время  в ряде субъектов Российской Федерации, установлено, что на территории соответствующих субъектов не допускается розничная продажа слабоалкогольных тонизирующих напитков. </w:t>
            </w:r>
          </w:p>
          <w:p w:rsidR="006923D1" w:rsidRPr="00C34AD6" w:rsidRDefault="006923D1" w:rsidP="006923D1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 xml:space="preserve"> </w:t>
            </w:r>
            <w:r w:rsidRPr="00C34AD6">
              <w:rPr>
                <w:b/>
                <w:sz w:val="28"/>
                <w:szCs w:val="28"/>
              </w:rPr>
              <w:t>На территории Краснодарского края</w:t>
            </w:r>
            <w:r w:rsidRPr="00C34AD6">
              <w:rPr>
                <w:sz w:val="28"/>
                <w:szCs w:val="28"/>
              </w:rPr>
              <w:t xml:space="preserve"> не допускается розничная продажа слабоалкогольных тонизирующих напитков. Также не допускается розничная продажа безалкогольных тонизирующих напитков:</w:t>
            </w:r>
          </w:p>
          <w:p w:rsidR="006923D1" w:rsidRPr="00C34AD6" w:rsidRDefault="006923D1" w:rsidP="006923D1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>1) несовершеннолетним;</w:t>
            </w:r>
          </w:p>
          <w:p w:rsidR="006923D1" w:rsidRPr="00C34AD6" w:rsidRDefault="006923D1" w:rsidP="006923D1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>2) в детских, образовательных и медицинских организациях;</w:t>
            </w:r>
            <w:r w:rsidRPr="00C34AD6">
              <w:rPr>
                <w:sz w:val="28"/>
                <w:szCs w:val="28"/>
              </w:rPr>
              <w:br/>
              <w:t>3) в физкультурно-оздоровительных и спортивных сооружениях;</w:t>
            </w:r>
            <w:r w:rsidRPr="00C34AD6">
              <w:rPr>
                <w:sz w:val="28"/>
                <w:szCs w:val="28"/>
              </w:rPr>
              <w:br/>
              <w:t>4) в местах проведения культурно-массовых мероприятий с участием подростков и молодежи.</w:t>
            </w:r>
          </w:p>
          <w:p w:rsidR="006923D1" w:rsidRPr="00C34AD6" w:rsidRDefault="006923D1" w:rsidP="006923D1">
            <w:pPr>
              <w:pStyle w:val="a8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34AD6">
              <w:rPr>
                <w:b/>
                <w:sz w:val="28"/>
                <w:szCs w:val="28"/>
              </w:rPr>
              <w:t>На территории Чеченской Республики</w:t>
            </w:r>
            <w:r w:rsidRPr="00C34AD6">
              <w:rPr>
                <w:sz w:val="28"/>
                <w:szCs w:val="28"/>
              </w:rPr>
              <w:t xml:space="preserve"> не допускается розничная продажа и распространение слабоалкогольных тонизирующих напитков:</w:t>
            </w:r>
            <w:r w:rsidRPr="00C34AD6">
              <w:rPr>
                <w:sz w:val="28"/>
                <w:szCs w:val="28"/>
              </w:rPr>
              <w:br/>
              <w:t>1) несовершеннолетним;</w:t>
            </w:r>
            <w:r w:rsidRPr="00C34AD6">
              <w:rPr>
                <w:sz w:val="28"/>
                <w:szCs w:val="28"/>
              </w:rPr>
              <w:br/>
              <w:t>2) в детских, образовательных и медицинских организациях;</w:t>
            </w:r>
            <w:r w:rsidRPr="00C34AD6">
              <w:rPr>
                <w:sz w:val="28"/>
                <w:szCs w:val="28"/>
              </w:rPr>
              <w:br/>
              <w:t xml:space="preserve">3) в местах проведения культурно-массовых мероприятий с участием подростков </w:t>
            </w:r>
            <w:r w:rsidRPr="00C34AD6">
              <w:rPr>
                <w:sz w:val="28"/>
                <w:szCs w:val="28"/>
              </w:rPr>
              <w:lastRenderedPageBreak/>
              <w:t>и молодежи;</w:t>
            </w:r>
            <w:r w:rsidRPr="00C34AD6">
              <w:rPr>
                <w:sz w:val="28"/>
                <w:szCs w:val="28"/>
              </w:rPr>
              <w:br/>
              <w:t>4) в организациях культуры, физкультурно-оздоровительных и спортивных сооружениях;</w:t>
            </w:r>
            <w:r w:rsidRPr="00C34AD6">
              <w:rPr>
                <w:sz w:val="28"/>
                <w:szCs w:val="28"/>
              </w:rPr>
              <w:br/>
              <w:t>5) на всех видах общественного транспорта;</w:t>
            </w:r>
            <w:r w:rsidRPr="00C34AD6">
              <w:rPr>
                <w:sz w:val="28"/>
                <w:szCs w:val="28"/>
              </w:rPr>
              <w:br/>
              <w:t>6) на расстоянии менее чем триста метров от границ территорий организаций и объектов, указанных в пунктах 2-4 настоящей статьи.</w:t>
            </w:r>
          </w:p>
          <w:p w:rsidR="006923D1" w:rsidRPr="00C34AD6" w:rsidRDefault="006923D1" w:rsidP="006923D1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34AD6">
              <w:rPr>
                <w:b/>
                <w:sz w:val="28"/>
                <w:szCs w:val="28"/>
              </w:rPr>
              <w:t>На территории Челябинской области</w:t>
            </w:r>
            <w:r w:rsidRPr="00C34AD6">
              <w:rPr>
                <w:sz w:val="28"/>
                <w:szCs w:val="28"/>
              </w:rPr>
              <w:t xml:space="preserve"> устанавливается полный запрет               на розничную продажу слабоалкогольных тонизирующих напитков, в том числе при оказании услуг общественного питания. Кроме того на территории Челябинской области не допускается розничная продажа безалкогольных тонизирующих напитков, в том числе при оказании услуг общественного питания:</w:t>
            </w:r>
          </w:p>
          <w:p w:rsidR="006923D1" w:rsidRPr="00C34AD6" w:rsidRDefault="006923D1" w:rsidP="006923D1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>1) несовершеннолетним;</w:t>
            </w:r>
          </w:p>
          <w:p w:rsidR="006923D1" w:rsidRPr="00C34AD6" w:rsidRDefault="006923D1" w:rsidP="006923D1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>2) в детских, образовательных и медицинских организациях;</w:t>
            </w:r>
          </w:p>
          <w:p w:rsidR="006923D1" w:rsidRPr="00C34AD6" w:rsidRDefault="006923D1" w:rsidP="006923D1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>3) на объектах спорта;</w:t>
            </w:r>
          </w:p>
          <w:p w:rsidR="006923D1" w:rsidRPr="00C34AD6" w:rsidRDefault="006923D1" w:rsidP="006923D1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 xml:space="preserve">4) в местах проведения культурно-массовых мероприятий с участием </w:t>
            </w:r>
          </w:p>
          <w:p w:rsidR="006923D1" w:rsidRPr="00C34AD6" w:rsidRDefault="006923D1" w:rsidP="006923D1">
            <w:pPr>
              <w:pStyle w:val="formattext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C34AD6">
              <w:rPr>
                <w:sz w:val="28"/>
                <w:szCs w:val="28"/>
              </w:rPr>
              <w:t>несовершеннолетних.</w:t>
            </w:r>
          </w:p>
          <w:p w:rsidR="007E352F" w:rsidRPr="00C34AD6" w:rsidRDefault="007E352F" w:rsidP="00084C2D">
            <w:pPr>
              <w:pStyle w:val="a5"/>
              <w:ind w:left="0" w:firstLine="0"/>
            </w:pPr>
            <w:r w:rsidRPr="00C34AD6">
              <w:t>7.2. Источники данных:</w:t>
            </w:r>
          </w:p>
          <w:p w:rsidR="006923D1" w:rsidRPr="00C34AD6" w:rsidRDefault="006923D1" w:rsidP="006923D1">
            <w:pPr>
              <w:pStyle w:val="11"/>
              <w:shd w:val="clear" w:color="auto" w:fill="auto"/>
              <w:tabs>
                <w:tab w:val="left" w:pos="726"/>
              </w:tabs>
              <w:spacing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C34AD6">
              <w:rPr>
                <w:color w:val="000000"/>
                <w:spacing w:val="0"/>
                <w:sz w:val="28"/>
                <w:szCs w:val="28"/>
                <w:lang w:eastAsia="ru-RU"/>
              </w:rPr>
              <w:t>Закон Краснодарского края от 04.06.2012 № 2497-КЗ "Об установлении ограничений в сфере розничной продажи алкогольной продукции                                   и безалкогольных тонизирующих напитков",</w:t>
            </w:r>
          </w:p>
          <w:p w:rsidR="006923D1" w:rsidRPr="00C34AD6" w:rsidRDefault="006923D1" w:rsidP="006923D1">
            <w:pPr>
              <w:pStyle w:val="11"/>
              <w:shd w:val="clear" w:color="auto" w:fill="auto"/>
              <w:tabs>
                <w:tab w:val="left" w:pos="726"/>
              </w:tabs>
              <w:spacing w:line="240" w:lineRule="auto"/>
              <w:rPr>
                <w:color w:val="000000"/>
                <w:spacing w:val="0"/>
                <w:sz w:val="28"/>
                <w:szCs w:val="28"/>
                <w:lang w:eastAsia="ru-RU"/>
              </w:rPr>
            </w:pPr>
            <w:r w:rsidRPr="00C34AD6">
              <w:rPr>
                <w:color w:val="000000"/>
                <w:spacing w:val="0"/>
                <w:sz w:val="28"/>
                <w:szCs w:val="28"/>
                <w:lang w:eastAsia="ru-RU"/>
              </w:rPr>
              <w:t>Закон Чеченской Республики от 26.04.2013 № 8-РЗ "Об ограничениях в сфере розничной продажи и распространения безалкогольных и слабоалкогольных тонизирующих напитков";</w:t>
            </w:r>
          </w:p>
          <w:p w:rsidR="007E352F" w:rsidRPr="00C34AD6" w:rsidRDefault="006923D1" w:rsidP="006923D1">
            <w:pPr>
              <w:pStyle w:val="a3"/>
              <w:ind w:left="33" w:hanging="33"/>
              <w:jc w:val="center"/>
              <w:rPr>
                <w:b/>
                <w:szCs w:val="28"/>
              </w:rPr>
            </w:pPr>
            <w:r w:rsidRPr="00C34AD6">
              <w:rPr>
                <w:color w:val="000000"/>
                <w:szCs w:val="28"/>
              </w:rPr>
              <w:t>Закон Челябинской области от 02.04.2015 №145-30 «Об установлении ограничений в сфере розничной продажи слабоалкогольных и безалкогольных тонизирующих напитков»</w:t>
            </w:r>
            <w:proofErr w:type="gramStart"/>
            <w:r w:rsidRPr="00C34AD6">
              <w:rPr>
                <w:color w:val="000000"/>
                <w:szCs w:val="28"/>
              </w:rPr>
              <w:t>.</w:t>
            </w:r>
            <w:proofErr w:type="gramEnd"/>
            <w:r w:rsidRPr="00C34AD6">
              <w:rPr>
                <w:kern w:val="0"/>
                <w:szCs w:val="28"/>
              </w:rPr>
              <w:t xml:space="preserve"> </w:t>
            </w:r>
            <w:r w:rsidR="007E352F" w:rsidRPr="00C34AD6">
              <w:rPr>
                <w:kern w:val="0"/>
                <w:szCs w:val="28"/>
              </w:rPr>
              <w:t>(</w:t>
            </w:r>
            <w:proofErr w:type="gramStart"/>
            <w:r w:rsidR="007E352F" w:rsidRPr="00C34AD6">
              <w:rPr>
                <w:kern w:val="0"/>
                <w:szCs w:val="28"/>
              </w:rPr>
              <w:t>м</w:t>
            </w:r>
            <w:proofErr w:type="gramEnd"/>
            <w:r w:rsidR="007E352F" w:rsidRPr="00C34AD6">
              <w:rPr>
                <w:kern w:val="0"/>
                <w:szCs w:val="28"/>
              </w:rPr>
              <w:t>есто для текстового описания)</w:t>
            </w: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lastRenderedPageBreak/>
              <w:t xml:space="preserve">8. 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pStyle w:val="a3"/>
              <w:ind w:left="33" w:hanging="33"/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7E352F" w:rsidRPr="00C34AD6" w:rsidTr="00A85427">
        <w:trPr>
          <w:trHeight w:val="146"/>
        </w:trPr>
        <w:tc>
          <w:tcPr>
            <w:tcW w:w="5078" w:type="dxa"/>
            <w:gridSpan w:val="10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8.1. Цели предлагаемого регулирования:</w:t>
            </w:r>
          </w:p>
        </w:tc>
        <w:tc>
          <w:tcPr>
            <w:tcW w:w="4958" w:type="dxa"/>
            <w:gridSpan w:val="7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8.2. Установленные сроки достижения целей предлагаемого регулирования:</w:t>
            </w:r>
          </w:p>
        </w:tc>
      </w:tr>
      <w:tr w:rsidR="007E352F" w:rsidRPr="00C34AD6" w:rsidTr="00A85427">
        <w:trPr>
          <w:trHeight w:val="146"/>
        </w:trPr>
        <w:tc>
          <w:tcPr>
            <w:tcW w:w="5078" w:type="dxa"/>
            <w:gridSpan w:val="10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Цель 1</w:t>
            </w:r>
            <w:r w:rsidR="00AA7FDF" w:rsidRPr="00C34AD6">
              <w:rPr>
                <w:szCs w:val="28"/>
              </w:rPr>
              <w:t xml:space="preserve"> Снижение объемов потребления населением алкогольной продукции</w:t>
            </w:r>
          </w:p>
        </w:tc>
        <w:tc>
          <w:tcPr>
            <w:tcW w:w="4958" w:type="dxa"/>
            <w:gridSpan w:val="7"/>
          </w:tcPr>
          <w:p w:rsidR="007E352F" w:rsidRPr="00C34AD6" w:rsidRDefault="00AA7FD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объем потребления населением алкогольной продукции  - 10,6 литра на душу населения в 2018 году.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ind w:left="0" w:firstLine="33"/>
            </w:pPr>
            <w:r w:rsidRPr="00C34AD6">
              <w:lastRenderedPageBreak/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AA7FDF" w:rsidRPr="00C34AD6" w:rsidRDefault="00AA7FDF" w:rsidP="00AA7FDF">
            <w:pPr>
              <w:ind w:firstLine="743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Пункт 5 статьи 16 Федерального</w:t>
            </w:r>
            <w:r w:rsidR="007B6F98">
              <w:rPr>
                <w:szCs w:val="28"/>
              </w:rPr>
              <w:t xml:space="preserve"> закона от 22 ноября 1995 года </w:t>
            </w:r>
            <w:r w:rsidRPr="00C34AD6">
              <w:rPr>
                <w:szCs w:val="28"/>
              </w:rPr>
              <w:t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</w:p>
          <w:p w:rsidR="00AA7FDF" w:rsidRPr="00C34AD6" w:rsidRDefault="00AA7FDF" w:rsidP="00AA7FDF">
            <w:pPr>
              <w:ind w:firstLine="743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Постановление Пленума Высшего Арбитражного Суда Российской Федерации от 11 июля 2014 года № 47 «О некоторых вопросах практики применения арбитражными судами Федерального закона «О государственном регулировании производства и оборота этилового спирта, алкогольной                       и спиртсодержащей продукции и об ограничении потребления (распития)  алкогольной продукции».</w:t>
            </w:r>
          </w:p>
          <w:p w:rsidR="007E352F" w:rsidRPr="00C34AD6" w:rsidRDefault="00AA7FDF" w:rsidP="007B6F98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 xml:space="preserve"> 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</w:pPr>
            <w:r w:rsidRPr="00C34AD6">
              <w:t>8.4. Иная информация о целях предлагаемого регулирования:</w:t>
            </w:r>
          </w:p>
          <w:p w:rsidR="007E352F" w:rsidRPr="00C34AD6" w:rsidRDefault="00AA7FDF" w:rsidP="007B6F98">
            <w:pPr>
              <w:jc w:val="center"/>
              <w:rPr>
                <w:szCs w:val="28"/>
              </w:rPr>
            </w:pPr>
            <w:r w:rsidRPr="00C34AD6">
              <w:rPr>
                <w:szCs w:val="28"/>
                <w:u w:val="single"/>
              </w:rPr>
              <w:t>отсутствует</w:t>
            </w:r>
          </w:p>
          <w:p w:rsidR="007E352F" w:rsidRPr="00C34AD6" w:rsidRDefault="007E352F" w:rsidP="00084C2D">
            <w:pPr>
              <w:jc w:val="center"/>
              <w:rPr>
                <w:szCs w:val="28"/>
              </w:rPr>
            </w:pP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 xml:space="preserve">9. 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pStyle w:val="a3"/>
              <w:ind w:left="33" w:hanging="33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ind w:left="0" w:firstLine="33"/>
            </w:pPr>
            <w:r w:rsidRPr="00C34AD6">
              <w:lastRenderedPageBreak/>
              <w:t>9.1. Описание предлагаемого способа решения проблемы и преодоления связанных с ней негативных эффектов:</w:t>
            </w:r>
          </w:p>
          <w:p w:rsidR="00315411" w:rsidRPr="00C34AD6" w:rsidRDefault="00315411" w:rsidP="00315411">
            <w:pPr>
              <w:pStyle w:val="a3"/>
              <w:ind w:left="0" w:firstLine="743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Предлагается введение полного запрета на розничную продажу слабоалкогольных тонизирующих напитков - алкогольной продукции с содержанием этилового спирта от 0,5 до 9 процентов объема готовой продукции, содержащей кофеин и (или) другие тонизирующие вещества (компоненты). </w:t>
            </w:r>
          </w:p>
          <w:p w:rsidR="00315411" w:rsidRPr="00C34AD6" w:rsidRDefault="00315411" w:rsidP="00315411">
            <w:pPr>
              <w:pStyle w:val="a3"/>
              <w:ind w:left="0" w:firstLine="743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Для максимизации позитивных и минимизации негативных последствий применения предлагаемого варианта регулирования проектом предусмотрено наличие переходного периода.</w:t>
            </w:r>
          </w:p>
          <w:p w:rsidR="007E352F" w:rsidRPr="00C34AD6" w:rsidRDefault="00315411" w:rsidP="0070529E">
            <w:pPr>
              <w:ind w:firstLine="743"/>
              <w:jc w:val="both"/>
              <w:rPr>
                <w:szCs w:val="28"/>
              </w:rPr>
            </w:pPr>
            <w:proofErr w:type="gramStart"/>
            <w:r w:rsidRPr="00C34AD6">
              <w:rPr>
                <w:szCs w:val="28"/>
              </w:rPr>
              <w:t>Принятие законопроекта  позволит  получить предпосылки к снижению уровня потребления алкогольной продукции в Свердловской области,  уменьшить прямые и косвенные потери от пьянства, смертностью и заболеваемостью из-за употребления алкоголя и решить задачи, поставленные «Концепцией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года», утверждённой распоряжением Правительства РФ от 30 декабря</w:t>
            </w:r>
            <w:proofErr w:type="gramEnd"/>
            <w:r w:rsidRPr="00C34AD6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34AD6">
                <w:rPr>
                  <w:szCs w:val="28"/>
                </w:rPr>
                <w:t>2009 г</w:t>
              </w:r>
            </w:smartTag>
            <w:r w:rsidRPr="00C34AD6">
              <w:rPr>
                <w:szCs w:val="28"/>
              </w:rPr>
              <w:t>. № 2128-р.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ind w:left="0" w:firstLine="33"/>
            </w:pPr>
            <w:r w:rsidRPr="00C34AD6"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6F31EC" w:rsidRPr="00C34AD6" w:rsidRDefault="006F31EC" w:rsidP="006F31EC">
            <w:pPr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.Непринятие законопроекта. В связи с этим негативные эффекты для общества </w:t>
            </w:r>
            <w:proofErr w:type="gramStart"/>
            <w:r w:rsidRPr="00C34AD6">
              <w:rPr>
                <w:szCs w:val="28"/>
              </w:rPr>
              <w:t>сохранятся и могут</w:t>
            </w:r>
            <w:proofErr w:type="gramEnd"/>
            <w:r w:rsidRPr="00C34AD6">
              <w:rPr>
                <w:szCs w:val="28"/>
              </w:rPr>
              <w:t xml:space="preserve"> усилиться, а именно:</w:t>
            </w:r>
          </w:p>
          <w:p w:rsidR="006F31EC" w:rsidRPr="00C34AD6" w:rsidRDefault="006F31EC" w:rsidP="006F31EC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- повышение объемов потребления алкогольной продукции;</w:t>
            </w:r>
          </w:p>
          <w:p w:rsidR="006F31EC" w:rsidRPr="00C34AD6" w:rsidRDefault="006F31EC" w:rsidP="006F31EC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- снижение продолжительности жизни населения;</w:t>
            </w:r>
          </w:p>
          <w:p w:rsidR="006F31EC" w:rsidRPr="00C34AD6" w:rsidRDefault="006F31EC" w:rsidP="006F31EC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- отсутствие предпосылок для формирования здорового образа жизни. </w:t>
            </w:r>
          </w:p>
          <w:p w:rsidR="007E352F" w:rsidRPr="0070529E" w:rsidRDefault="006F31EC" w:rsidP="0070529E">
            <w:pPr>
              <w:jc w:val="both"/>
              <w:rPr>
                <w:szCs w:val="28"/>
                <w:shd w:val="clear" w:color="auto" w:fill="FFFFFF"/>
              </w:rPr>
            </w:pPr>
            <w:r w:rsidRPr="00C34AD6">
              <w:rPr>
                <w:szCs w:val="28"/>
                <w:shd w:val="clear" w:color="auto" w:fill="FFFFFF"/>
              </w:rPr>
              <w:t xml:space="preserve">2. </w:t>
            </w:r>
            <w:proofErr w:type="gramStart"/>
            <w:r w:rsidRPr="00C34AD6">
              <w:rPr>
                <w:szCs w:val="28"/>
                <w:shd w:val="clear" w:color="auto" w:fill="FFFFFF"/>
              </w:rPr>
              <w:t xml:space="preserve">В соответствии с Законом Свердловской области </w:t>
            </w:r>
            <w:r w:rsidRPr="00C34AD6">
              <w:rPr>
                <w:rFonts w:eastAsia="Calibri"/>
                <w:bCs/>
                <w:szCs w:val="28"/>
              </w:rPr>
              <w:t xml:space="preserve">«О регулировании отдельных отношений  в сфере розничной продажи алкогольной продукции и ограничения ее потребления на территории Свердловской области», а также  региональными и федеральными программами Министерствами здравоохранения Свердловской области, </w:t>
            </w:r>
            <w:r w:rsidRPr="00C34AD6">
              <w:rPr>
                <w:szCs w:val="28"/>
              </w:rPr>
              <w:t xml:space="preserve">общего и профессионального образования </w:t>
            </w:r>
            <w:r w:rsidRPr="00C34AD6">
              <w:rPr>
                <w:rFonts w:eastAsia="Calibri"/>
                <w:bCs/>
                <w:szCs w:val="28"/>
              </w:rPr>
              <w:t>Свердловской области,</w:t>
            </w:r>
            <w:r w:rsidRPr="00C34AD6">
              <w:rPr>
                <w:szCs w:val="28"/>
              </w:rPr>
              <w:t xml:space="preserve"> физической культуры и спорта</w:t>
            </w:r>
            <w:r w:rsidRPr="00C34AD6">
              <w:rPr>
                <w:rFonts w:eastAsia="Calibri"/>
                <w:bCs/>
                <w:szCs w:val="28"/>
              </w:rPr>
              <w:t xml:space="preserve"> Свердловской области осуществляется комплекс мероприятий, направленных на</w:t>
            </w:r>
            <w:r w:rsidRPr="00C34AD6">
              <w:rPr>
                <w:szCs w:val="28"/>
              </w:rPr>
              <w:t xml:space="preserve"> формирование мотивации к ведению здорового образа жизни и создание</w:t>
            </w:r>
            <w:proofErr w:type="gramEnd"/>
            <w:r w:rsidRPr="00C34AD6">
              <w:rPr>
                <w:szCs w:val="28"/>
              </w:rPr>
              <w:t xml:space="preserve"> условий для ведения здорового образа жизни:</w:t>
            </w:r>
            <w:r w:rsidRPr="00C34AD6">
              <w:rPr>
                <w:rFonts w:eastAsia="Calibri"/>
                <w:bCs/>
                <w:szCs w:val="28"/>
              </w:rPr>
              <w:t xml:space="preserve"> </w:t>
            </w:r>
            <w:r w:rsidRPr="00C34AD6">
              <w:rPr>
                <w:szCs w:val="28"/>
              </w:rPr>
              <w:t xml:space="preserve">пропаганда физической культуры, спорта; организация новых видов отдыха и досуга, исключающих традицию употребления алкогольной продукции; мероприятия по профилактике алкогольной зависимости; информирование населения Свердловской области о негативных последствиях злоупотребления алкогольной продукцией. </w:t>
            </w:r>
            <w:r w:rsidRPr="00C34AD6">
              <w:rPr>
                <w:szCs w:val="28"/>
                <w:shd w:val="clear" w:color="auto" w:fill="FFFFFF"/>
              </w:rPr>
              <w:t>Данные меры должны осуществляться  параллельно, что позволит обеспечивать более стойкий социальный эффект в настоящее время, и экономический в перспективе.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</w:pPr>
            <w:r w:rsidRPr="00C34AD6">
              <w:t>9.3. Иная информация о предлагаемом способе решения проблемы:</w:t>
            </w:r>
          </w:p>
          <w:p w:rsidR="007E352F" w:rsidRPr="00C34AD6" w:rsidRDefault="006F31EC" w:rsidP="0070529E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>отсутствует</w:t>
            </w: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10.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pStyle w:val="a3"/>
              <w:ind w:left="32"/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</w:t>
            </w:r>
            <w:r w:rsidRPr="0070529E">
              <w:rPr>
                <w:b/>
                <w:szCs w:val="28"/>
              </w:rPr>
              <w:lastRenderedPageBreak/>
              <w:t>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7E352F" w:rsidRPr="00C34AD6" w:rsidTr="00A85427">
        <w:trPr>
          <w:trHeight w:val="146"/>
        </w:trPr>
        <w:tc>
          <w:tcPr>
            <w:tcW w:w="5346" w:type="dxa"/>
            <w:gridSpan w:val="11"/>
          </w:tcPr>
          <w:p w:rsidR="007E352F" w:rsidRPr="00C34AD6" w:rsidRDefault="007E352F" w:rsidP="00084C2D">
            <w:pPr>
              <w:pStyle w:val="a3"/>
              <w:ind w:left="0"/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6F31EC" w:rsidRPr="00C34AD6" w:rsidRDefault="007E352F" w:rsidP="006F31EC">
            <w:pPr>
              <w:jc w:val="both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10.1.1.</w:t>
            </w:r>
            <w:r w:rsidR="006F31EC" w:rsidRPr="00C34AD6">
              <w:rPr>
                <w:szCs w:val="28"/>
              </w:rPr>
              <w:t xml:space="preserve"> Население, проживающее на территории Свердловской области, в возрасте 18 лет и более</w:t>
            </w:r>
            <w:r w:rsidR="00FC6DF0">
              <w:rPr>
                <w:szCs w:val="28"/>
              </w:rPr>
              <w:t>;</w:t>
            </w:r>
            <w:r w:rsidR="006F31EC" w:rsidRPr="00C34AD6">
              <w:rPr>
                <w:szCs w:val="28"/>
              </w:rPr>
              <w:t xml:space="preserve"> </w:t>
            </w:r>
          </w:p>
          <w:p w:rsidR="007E352F" w:rsidRPr="00C34AD6" w:rsidRDefault="006F31EC" w:rsidP="00FC6DF0">
            <w:pPr>
              <w:pStyle w:val="a3"/>
              <w:ind w:left="0"/>
              <w:rPr>
                <w:szCs w:val="28"/>
              </w:rPr>
            </w:pPr>
            <w:r w:rsidRPr="00C34AD6">
              <w:rPr>
                <w:szCs w:val="28"/>
              </w:rPr>
              <w:t>10.1.2. Хозяйствующие субъекты, осуществляющие торговую деятельность в сфере розничной продажи алкогольной продукции  на территории Свердловской области.</w:t>
            </w:r>
          </w:p>
        </w:tc>
        <w:tc>
          <w:tcPr>
            <w:tcW w:w="4690" w:type="dxa"/>
            <w:gridSpan w:val="6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10.2. Оценка количества участников отношений:</w:t>
            </w:r>
          </w:p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На стадии разработки акта: </w:t>
            </w:r>
          </w:p>
          <w:p w:rsidR="0070529E" w:rsidRDefault="0070529E" w:rsidP="006F31EC">
            <w:pPr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6F31EC" w:rsidRPr="00C34AD6">
              <w:rPr>
                <w:szCs w:val="28"/>
              </w:rPr>
              <w:t>Население 3,64 млн. человек</w:t>
            </w:r>
            <w:r w:rsidR="006F31EC" w:rsidRPr="00C34AD6">
              <w:rPr>
                <w:b/>
                <w:szCs w:val="28"/>
              </w:rPr>
              <w:t xml:space="preserve">  </w:t>
            </w:r>
          </w:p>
          <w:p w:rsidR="006F31EC" w:rsidRPr="00C34AD6" w:rsidRDefault="0070529E" w:rsidP="006F31EC">
            <w:pPr>
              <w:rPr>
                <w:b/>
                <w:szCs w:val="28"/>
              </w:rPr>
            </w:pPr>
            <w:r>
              <w:rPr>
                <w:szCs w:val="28"/>
              </w:rPr>
              <w:t>-</w:t>
            </w:r>
            <w:r w:rsidR="006F31EC" w:rsidRPr="00C34AD6">
              <w:rPr>
                <w:szCs w:val="28"/>
              </w:rPr>
              <w:t>2,4 тысяч</w:t>
            </w:r>
            <w:r>
              <w:rPr>
                <w:szCs w:val="28"/>
              </w:rPr>
              <w:t>и</w:t>
            </w:r>
            <w:r w:rsidR="006F31EC" w:rsidRPr="00C34AD6">
              <w:rPr>
                <w:szCs w:val="28"/>
              </w:rPr>
              <w:t xml:space="preserve"> организаций.</w:t>
            </w:r>
          </w:p>
          <w:p w:rsidR="0070529E" w:rsidRDefault="007E352F" w:rsidP="006F31EC">
            <w:pPr>
              <w:rPr>
                <w:b/>
                <w:szCs w:val="28"/>
              </w:rPr>
            </w:pPr>
            <w:r w:rsidRPr="00C34AD6">
              <w:rPr>
                <w:szCs w:val="28"/>
              </w:rPr>
              <w:t xml:space="preserve">После введения предлагаемого регулирования: </w:t>
            </w:r>
            <w:proofErr w:type="gramStart"/>
            <w:r w:rsidRPr="00C34AD6">
              <w:rPr>
                <w:szCs w:val="28"/>
              </w:rPr>
              <w:br/>
            </w:r>
            <w:r w:rsidR="0070529E">
              <w:rPr>
                <w:szCs w:val="28"/>
              </w:rPr>
              <w:t>-</w:t>
            </w:r>
            <w:proofErr w:type="gramEnd"/>
            <w:r w:rsidR="006F31EC" w:rsidRPr="00C34AD6">
              <w:rPr>
                <w:szCs w:val="28"/>
              </w:rPr>
              <w:t>Население 3,64 млн. человек</w:t>
            </w:r>
            <w:r w:rsidR="006F31EC" w:rsidRPr="00C34AD6">
              <w:rPr>
                <w:b/>
                <w:szCs w:val="28"/>
              </w:rPr>
              <w:t xml:space="preserve">  </w:t>
            </w:r>
          </w:p>
          <w:p w:rsidR="006F31EC" w:rsidRPr="00C34AD6" w:rsidRDefault="0070529E" w:rsidP="006F31E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  <w:r w:rsidR="006F31EC" w:rsidRPr="00C34AD6">
              <w:rPr>
                <w:szCs w:val="28"/>
              </w:rPr>
              <w:t>2,4 тысяч</w:t>
            </w:r>
            <w:r>
              <w:rPr>
                <w:szCs w:val="28"/>
              </w:rPr>
              <w:t>и</w:t>
            </w:r>
            <w:r w:rsidR="006F31EC" w:rsidRPr="00C34AD6">
              <w:rPr>
                <w:szCs w:val="28"/>
              </w:rPr>
              <w:t xml:space="preserve"> организаций.</w:t>
            </w:r>
          </w:p>
          <w:p w:rsidR="007E352F" w:rsidRPr="00C34AD6" w:rsidRDefault="007E352F" w:rsidP="00084C2D">
            <w:pPr>
              <w:rPr>
                <w:b/>
                <w:szCs w:val="28"/>
              </w:rPr>
            </w:pP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</w:pPr>
            <w:r w:rsidRPr="00C34AD6">
              <w:t>10.3. Источники данных:</w:t>
            </w:r>
          </w:p>
          <w:p w:rsidR="007E352F" w:rsidRPr="00C34AD6" w:rsidRDefault="006F31EC" w:rsidP="0070529E">
            <w:pPr>
              <w:jc w:val="center"/>
              <w:rPr>
                <w:b/>
                <w:szCs w:val="28"/>
              </w:rPr>
            </w:pPr>
            <w:r w:rsidRPr="00C34AD6">
              <w:rPr>
                <w:szCs w:val="28"/>
              </w:rPr>
              <w:t xml:space="preserve">Статистические сведения, а также информация  о количестве субъектов, осуществляющих деятельность в сфере розничной продажи алкогольной продукции, имеющих лицензию на право  розничной продажи алкогольной продукции, согласно реестру лицензиатов Министерства агропромышленного комплекса и продовольствия Свердловской области </w:t>
            </w: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11.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или сведения об их изменении, а также порядок их реализации</w:t>
            </w:r>
          </w:p>
        </w:tc>
      </w:tr>
      <w:tr w:rsidR="007E352F" w:rsidRPr="00C34AD6" w:rsidTr="00A85427">
        <w:trPr>
          <w:trHeight w:val="146"/>
        </w:trPr>
        <w:tc>
          <w:tcPr>
            <w:tcW w:w="3376" w:type="dxa"/>
            <w:gridSpan w:val="5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11.1.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74" w:type="dxa"/>
            <w:gridSpan w:val="9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11.2. Порядок реализации: </w:t>
            </w:r>
            <w:r w:rsidRPr="00C34AD6">
              <w:rPr>
                <w:szCs w:val="28"/>
              </w:rPr>
              <w:br/>
            </w:r>
          </w:p>
        </w:tc>
        <w:tc>
          <w:tcPr>
            <w:tcW w:w="3086" w:type="dxa"/>
            <w:gridSpan w:val="3"/>
          </w:tcPr>
          <w:p w:rsidR="007E352F" w:rsidRPr="00C34AD6" w:rsidRDefault="007E352F" w:rsidP="00084C2D">
            <w:pPr>
              <w:pStyle w:val="a5"/>
              <w:ind w:left="0" w:firstLine="33"/>
              <w:jc w:val="center"/>
            </w:pPr>
            <w:r w:rsidRPr="00C34AD6">
              <w:t>11.3. Оценка изменения трудозатрат и (или) потребностей в иных ресурсах:</w:t>
            </w:r>
          </w:p>
          <w:p w:rsidR="007E352F" w:rsidRPr="00C34AD6" w:rsidRDefault="007E352F" w:rsidP="00084C2D">
            <w:pPr>
              <w:rPr>
                <w:szCs w:val="28"/>
              </w:rPr>
            </w:pP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>Наименование органа: _________________________________________</w:t>
            </w:r>
          </w:p>
        </w:tc>
      </w:tr>
      <w:tr w:rsidR="007E352F" w:rsidRPr="00C34AD6" w:rsidTr="00A85427">
        <w:trPr>
          <w:trHeight w:val="146"/>
        </w:trPr>
        <w:tc>
          <w:tcPr>
            <w:tcW w:w="3376" w:type="dxa"/>
            <w:gridSpan w:val="5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Новых функций  проектом закона  не предусмотрено.</w:t>
            </w:r>
          </w:p>
        </w:tc>
        <w:tc>
          <w:tcPr>
            <w:tcW w:w="3574" w:type="dxa"/>
            <w:gridSpan w:val="9"/>
          </w:tcPr>
          <w:p w:rsidR="007E352F" w:rsidRPr="00C34AD6" w:rsidRDefault="007E352F" w:rsidP="00084C2D">
            <w:pPr>
              <w:rPr>
                <w:szCs w:val="28"/>
              </w:rPr>
            </w:pPr>
          </w:p>
        </w:tc>
        <w:tc>
          <w:tcPr>
            <w:tcW w:w="3086" w:type="dxa"/>
            <w:gridSpan w:val="3"/>
          </w:tcPr>
          <w:p w:rsidR="007E352F" w:rsidRPr="00C34AD6" w:rsidRDefault="007E352F" w:rsidP="00084C2D">
            <w:pPr>
              <w:pStyle w:val="a5"/>
              <w:ind w:left="0" w:firstLine="33"/>
              <w:jc w:val="center"/>
            </w:pPr>
          </w:p>
        </w:tc>
      </w:tr>
      <w:tr w:rsidR="007E352F" w:rsidRPr="0070529E" w:rsidTr="00A85427">
        <w:trPr>
          <w:trHeight w:val="146"/>
        </w:trPr>
        <w:tc>
          <w:tcPr>
            <w:tcW w:w="703" w:type="dxa"/>
            <w:gridSpan w:val="2"/>
            <w:tcBorders>
              <w:right w:val="single" w:sz="4" w:space="0" w:color="auto"/>
            </w:tcBorders>
          </w:tcPr>
          <w:p w:rsidR="007E352F" w:rsidRPr="0070529E" w:rsidRDefault="007E352F" w:rsidP="00084C2D">
            <w:pPr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 xml:space="preserve">12. </w:t>
            </w:r>
          </w:p>
        </w:tc>
        <w:tc>
          <w:tcPr>
            <w:tcW w:w="9333" w:type="dxa"/>
            <w:gridSpan w:val="15"/>
            <w:tcBorders>
              <w:left w:val="single" w:sz="4" w:space="0" w:color="auto"/>
            </w:tcBorders>
          </w:tcPr>
          <w:p w:rsidR="007E352F" w:rsidRPr="0070529E" w:rsidRDefault="007E352F" w:rsidP="00084C2D">
            <w:pPr>
              <w:overflowPunct/>
              <w:autoSpaceDE/>
              <w:autoSpaceDN/>
              <w:adjustRightInd/>
              <w:spacing w:after="160" w:line="259" w:lineRule="auto"/>
              <w:jc w:val="both"/>
              <w:textAlignment w:val="auto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7E352F" w:rsidRPr="00C34AD6" w:rsidTr="00A85427">
        <w:trPr>
          <w:trHeight w:val="146"/>
        </w:trPr>
        <w:tc>
          <w:tcPr>
            <w:tcW w:w="3386" w:type="dxa"/>
            <w:gridSpan w:val="6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12.1. Наименование новой или изменяемой функции, полномочия, обязанности или права</w:t>
            </w:r>
          </w:p>
        </w:tc>
        <w:tc>
          <w:tcPr>
            <w:tcW w:w="3386" w:type="dxa"/>
            <w:gridSpan w:val="7"/>
          </w:tcPr>
          <w:p w:rsidR="007E352F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12.2. Описание видов расходов (возможных поступлений) бюджетов бюджетной системы Российской Федерации</w:t>
            </w:r>
          </w:p>
          <w:p w:rsidR="00FC6DF0" w:rsidRPr="00C34AD6" w:rsidRDefault="00FC6DF0" w:rsidP="00FC6DF0">
            <w:pPr>
              <w:rPr>
                <w:szCs w:val="28"/>
              </w:rPr>
            </w:pPr>
          </w:p>
        </w:tc>
        <w:tc>
          <w:tcPr>
            <w:tcW w:w="3264" w:type="dxa"/>
            <w:gridSpan w:val="4"/>
          </w:tcPr>
          <w:p w:rsidR="007E352F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12.3. Количественная оценка расходов (возможных поступлений)</w:t>
            </w:r>
          </w:p>
          <w:p w:rsidR="00FC6DF0" w:rsidRPr="00C34AD6" w:rsidRDefault="00FC6DF0" w:rsidP="00084C2D">
            <w:pPr>
              <w:rPr>
                <w:szCs w:val="28"/>
              </w:rPr>
            </w:pP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Наименование органа: _________________________________________________</w:t>
            </w:r>
          </w:p>
        </w:tc>
      </w:tr>
      <w:tr w:rsidR="007E352F" w:rsidRPr="00C34AD6" w:rsidTr="00A85427">
        <w:trPr>
          <w:trHeight w:val="146"/>
        </w:trPr>
        <w:tc>
          <w:tcPr>
            <w:tcW w:w="3386" w:type="dxa"/>
            <w:gridSpan w:val="6"/>
          </w:tcPr>
          <w:p w:rsidR="0055688A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Функция 1</w:t>
            </w:r>
            <w:r w:rsidR="0055688A">
              <w:rPr>
                <w:szCs w:val="28"/>
              </w:rPr>
              <w:t>:</w:t>
            </w:r>
          </w:p>
          <w:p w:rsidR="007E352F" w:rsidRPr="00C34AD6" w:rsidRDefault="000E06C0" w:rsidP="00084C2D">
            <w:pPr>
              <w:rPr>
                <w:szCs w:val="28"/>
              </w:rPr>
            </w:pPr>
            <w:r>
              <w:rPr>
                <w:szCs w:val="28"/>
              </w:rPr>
              <w:t>исключение из ассортимента реализуемых товаров слабоалкогольных тонизирующих напитков</w:t>
            </w:r>
          </w:p>
          <w:p w:rsidR="007E352F" w:rsidRPr="00C34AD6" w:rsidRDefault="007E352F" w:rsidP="00084C2D">
            <w:pPr>
              <w:rPr>
                <w:szCs w:val="28"/>
              </w:rPr>
            </w:pPr>
          </w:p>
        </w:tc>
        <w:tc>
          <w:tcPr>
            <w:tcW w:w="3386" w:type="dxa"/>
            <w:gridSpan w:val="7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Единовременные расходы в</w:t>
            </w:r>
            <w:r w:rsidRPr="00C34AD6">
              <w:rPr>
                <w:i/>
                <w:szCs w:val="28"/>
              </w:rPr>
              <w:t xml:space="preserve"> </w:t>
            </w:r>
            <w:r w:rsidR="000E06C0">
              <w:rPr>
                <w:szCs w:val="28"/>
              </w:rPr>
              <w:t>2016 году</w:t>
            </w:r>
          </w:p>
          <w:p w:rsidR="00616482" w:rsidRDefault="007E352F" w:rsidP="00616482">
            <w:pPr>
              <w:rPr>
                <w:szCs w:val="28"/>
              </w:rPr>
            </w:pPr>
            <w:r w:rsidRPr="00C34AD6">
              <w:rPr>
                <w:szCs w:val="28"/>
              </w:rPr>
              <w:t>(год возникновения):</w:t>
            </w:r>
            <w:r w:rsidR="00616482">
              <w:rPr>
                <w:szCs w:val="28"/>
              </w:rPr>
              <w:t xml:space="preserve"> </w:t>
            </w:r>
            <w:r w:rsidR="00616482">
              <w:rPr>
                <w:szCs w:val="28"/>
              </w:rPr>
              <w:t>Выпадающие доходы бюджета за счет снижения объемов продаж предприятий розничной торговли</w:t>
            </w:r>
            <w:r w:rsidR="00616482">
              <w:rPr>
                <w:szCs w:val="28"/>
              </w:rPr>
              <w:t>, начиная с 01 июля 2016 года</w:t>
            </w:r>
            <w:r w:rsidR="00616482">
              <w:rPr>
                <w:szCs w:val="28"/>
              </w:rPr>
              <w:t>.</w:t>
            </w:r>
          </w:p>
          <w:p w:rsidR="007E352F" w:rsidRPr="00C34AD6" w:rsidRDefault="007E352F" w:rsidP="00084C2D">
            <w:pPr>
              <w:rPr>
                <w:szCs w:val="28"/>
              </w:rPr>
            </w:pPr>
          </w:p>
        </w:tc>
        <w:tc>
          <w:tcPr>
            <w:tcW w:w="3264" w:type="dxa"/>
            <w:gridSpan w:val="4"/>
          </w:tcPr>
          <w:p w:rsidR="00616482" w:rsidRDefault="000E06C0" w:rsidP="00616482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16482">
              <w:rPr>
                <w:szCs w:val="28"/>
              </w:rPr>
              <w:t>Д</w:t>
            </w:r>
            <w:r>
              <w:rPr>
                <w:szCs w:val="28"/>
              </w:rPr>
              <w:t>оля слабоалкогольной продукции в общем объеме  розничной продажи алкогольной продукции составляет 0,6%, период действия запрета с учетом переходного периода составит в 2016 году – 6 месяцев</w:t>
            </w:r>
            <w:r w:rsidR="00630775">
              <w:rPr>
                <w:szCs w:val="28"/>
              </w:rPr>
              <w:t xml:space="preserve"> или</w:t>
            </w:r>
            <w:r w:rsidR="00616482">
              <w:rPr>
                <w:szCs w:val="28"/>
              </w:rPr>
              <w:t xml:space="preserve"> ½ года</w:t>
            </w:r>
            <w:r>
              <w:rPr>
                <w:szCs w:val="28"/>
              </w:rPr>
              <w:t>, снижение доходов бюджета по упрощенной системе налогообложения, применяемой предприятиями розничной торговли, осуществляющими розничную продажу алкогольной продукции</w:t>
            </w:r>
            <w:r w:rsidR="00E76FBB">
              <w:rPr>
                <w:szCs w:val="28"/>
              </w:rPr>
              <w:t>,</w:t>
            </w:r>
            <w:r>
              <w:rPr>
                <w:szCs w:val="28"/>
              </w:rPr>
              <w:t xml:space="preserve"> может составить</w:t>
            </w:r>
            <w:r w:rsidR="00616482">
              <w:rPr>
                <w:szCs w:val="28"/>
              </w:rPr>
              <w:t>:</w:t>
            </w:r>
          </w:p>
          <w:p w:rsidR="007E352F" w:rsidRPr="00C34AD6" w:rsidRDefault="00E76FBB" w:rsidP="00EC7038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  <w:r w:rsidR="00616482">
              <w:rPr>
                <w:szCs w:val="28"/>
              </w:rPr>
              <w:t>6 х 0,08(</w:t>
            </w:r>
            <w:r w:rsidR="000E06C0">
              <w:rPr>
                <w:szCs w:val="28"/>
              </w:rPr>
              <w:t>ставка налога</w:t>
            </w:r>
            <w:r w:rsidR="00616482">
              <w:rPr>
                <w:szCs w:val="28"/>
              </w:rPr>
              <w:t xml:space="preserve"> -8%) х </w:t>
            </w:r>
            <w:r w:rsidR="00616482">
              <w:rPr>
                <w:szCs w:val="28"/>
              </w:rPr>
              <w:t>½</w:t>
            </w:r>
            <w:r w:rsidR="00616482">
              <w:rPr>
                <w:szCs w:val="28"/>
              </w:rPr>
              <w:t xml:space="preserve"> (период действия) </w:t>
            </w:r>
            <w:r>
              <w:rPr>
                <w:szCs w:val="28"/>
              </w:rPr>
              <w:t xml:space="preserve">х 100 </w:t>
            </w:r>
            <w:r w:rsidR="00616482">
              <w:rPr>
                <w:szCs w:val="28"/>
              </w:rPr>
              <w:t>=0,02%</w:t>
            </w:r>
            <w:r w:rsidR="00616482">
              <w:rPr>
                <w:szCs w:val="28"/>
              </w:rPr>
              <w:t>.</w:t>
            </w:r>
          </w:p>
        </w:tc>
      </w:tr>
      <w:tr w:rsidR="007E352F" w:rsidRPr="00C34AD6" w:rsidTr="00A85427">
        <w:trPr>
          <w:trHeight w:val="146"/>
        </w:trPr>
        <w:tc>
          <w:tcPr>
            <w:tcW w:w="3386" w:type="dxa"/>
            <w:gridSpan w:val="6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Функция 1 </w:t>
            </w:r>
          </w:p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Функция 2…</w:t>
            </w:r>
          </w:p>
        </w:tc>
        <w:tc>
          <w:tcPr>
            <w:tcW w:w="3386" w:type="dxa"/>
            <w:gridSpan w:val="7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Периодические расходы за период:</w:t>
            </w:r>
          </w:p>
        </w:tc>
        <w:tc>
          <w:tcPr>
            <w:tcW w:w="3264" w:type="dxa"/>
            <w:gridSpan w:val="4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отсутствуют</w:t>
            </w:r>
          </w:p>
        </w:tc>
        <w:bookmarkStart w:id="0" w:name="_GoBack"/>
        <w:bookmarkEnd w:id="0"/>
      </w:tr>
      <w:tr w:rsidR="007E352F" w:rsidRPr="00C34AD6" w:rsidTr="00A85427">
        <w:trPr>
          <w:trHeight w:val="630"/>
        </w:trPr>
        <w:tc>
          <w:tcPr>
            <w:tcW w:w="3386" w:type="dxa"/>
            <w:gridSpan w:val="6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Функция 1 </w:t>
            </w:r>
          </w:p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Функция 2…</w:t>
            </w:r>
          </w:p>
        </w:tc>
        <w:tc>
          <w:tcPr>
            <w:tcW w:w="3386" w:type="dxa"/>
            <w:gridSpan w:val="7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Возможные поступления за период _____</w:t>
            </w:r>
            <w:r w:rsidRPr="00C34AD6">
              <w:rPr>
                <w:szCs w:val="28"/>
                <w:lang w:val="en-US"/>
              </w:rPr>
              <w:t>______</w:t>
            </w:r>
            <w:r w:rsidRPr="00C34AD6">
              <w:rPr>
                <w:szCs w:val="28"/>
              </w:rPr>
              <w:t>:</w:t>
            </w:r>
          </w:p>
        </w:tc>
        <w:tc>
          <w:tcPr>
            <w:tcW w:w="3264" w:type="dxa"/>
            <w:gridSpan w:val="4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отсутствуют</w:t>
            </w:r>
          </w:p>
        </w:tc>
      </w:tr>
      <w:tr w:rsidR="007E352F" w:rsidRPr="00C34AD6" w:rsidTr="00A85427">
        <w:trPr>
          <w:trHeight w:val="318"/>
        </w:trPr>
        <w:tc>
          <w:tcPr>
            <w:tcW w:w="6772" w:type="dxa"/>
            <w:gridSpan w:val="13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Итого единовременные расходы:</w:t>
            </w:r>
          </w:p>
        </w:tc>
        <w:tc>
          <w:tcPr>
            <w:tcW w:w="3264" w:type="dxa"/>
            <w:gridSpan w:val="4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отсутствуют</w:t>
            </w:r>
          </w:p>
        </w:tc>
      </w:tr>
      <w:tr w:rsidR="007E352F" w:rsidRPr="00C34AD6" w:rsidTr="00A85427">
        <w:trPr>
          <w:trHeight w:val="331"/>
        </w:trPr>
        <w:tc>
          <w:tcPr>
            <w:tcW w:w="6772" w:type="dxa"/>
            <w:gridSpan w:val="13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Итого периодические расходы за год:</w:t>
            </w:r>
          </w:p>
        </w:tc>
        <w:tc>
          <w:tcPr>
            <w:tcW w:w="3264" w:type="dxa"/>
            <w:gridSpan w:val="4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отсутствуют</w:t>
            </w:r>
          </w:p>
        </w:tc>
      </w:tr>
      <w:tr w:rsidR="007E352F" w:rsidRPr="00C34AD6" w:rsidTr="00A85427">
        <w:trPr>
          <w:trHeight w:val="331"/>
        </w:trPr>
        <w:tc>
          <w:tcPr>
            <w:tcW w:w="6772" w:type="dxa"/>
            <w:gridSpan w:val="13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Итого возможные поступления за год:</w:t>
            </w:r>
          </w:p>
        </w:tc>
        <w:tc>
          <w:tcPr>
            <w:tcW w:w="3264" w:type="dxa"/>
            <w:gridSpan w:val="4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отсутствуют</w:t>
            </w:r>
          </w:p>
        </w:tc>
      </w:tr>
      <w:tr w:rsidR="007E352F" w:rsidRPr="00C34AD6" w:rsidTr="00A85427">
        <w:trPr>
          <w:trHeight w:val="12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ind w:left="33" w:firstLine="0"/>
            </w:pPr>
            <w:r w:rsidRPr="00C34AD6">
              <w:t xml:space="preserve">12.4. Иные сведения о расходах (возможных поступлениях) бюджетов бюджетной системы Российской Федерации: </w:t>
            </w:r>
          </w:p>
          <w:p w:rsidR="007E352F" w:rsidRPr="00860EE4" w:rsidRDefault="006F31EC" w:rsidP="00860EE4">
            <w:pPr>
              <w:pStyle w:val="a5"/>
              <w:jc w:val="center"/>
              <w:rPr>
                <w:kern w:val="0"/>
              </w:rPr>
            </w:pPr>
            <w:r w:rsidRPr="00C34AD6">
              <w:rPr>
                <w:kern w:val="0"/>
              </w:rPr>
              <w:t>отсутствуют</w:t>
            </w:r>
          </w:p>
        </w:tc>
      </w:tr>
      <w:tr w:rsidR="007E352F" w:rsidRPr="00C34AD6" w:rsidTr="00A85427">
        <w:trPr>
          <w:trHeight w:val="633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  <w:pBdr>
                <w:bottom w:val="single" w:sz="12" w:space="1" w:color="auto"/>
              </w:pBdr>
            </w:pPr>
            <w:r w:rsidRPr="00C34AD6">
              <w:t>12.5. Источники данных:</w:t>
            </w:r>
          </w:p>
          <w:p w:rsidR="007E352F" w:rsidRPr="00C34AD6" w:rsidRDefault="00616482" w:rsidP="00616482">
            <w:pPr>
              <w:pStyle w:val="a5"/>
              <w:pBdr>
                <w:bottom w:val="single" w:sz="12" w:space="1" w:color="auto"/>
              </w:pBdr>
            </w:pPr>
            <w:r>
              <w:t>Статистические сведения.</w:t>
            </w: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13.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их исполнения обязанностей и ограничений с учётом информации, представленной в пояснительной записке</w:t>
            </w:r>
          </w:p>
        </w:tc>
      </w:tr>
      <w:tr w:rsidR="007E352F" w:rsidRPr="00C34AD6" w:rsidTr="00A85427">
        <w:trPr>
          <w:trHeight w:val="146"/>
        </w:trPr>
        <w:tc>
          <w:tcPr>
            <w:tcW w:w="3376" w:type="dxa"/>
            <w:gridSpan w:val="5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13.1. Группа участников </w:t>
            </w:r>
            <w:r w:rsidRPr="00C34AD6">
              <w:rPr>
                <w:szCs w:val="28"/>
              </w:rPr>
              <w:lastRenderedPageBreak/>
              <w:t>отношений:</w:t>
            </w:r>
          </w:p>
        </w:tc>
        <w:tc>
          <w:tcPr>
            <w:tcW w:w="3574" w:type="dxa"/>
            <w:gridSpan w:val="9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 xml:space="preserve">13.2. Описание новых или </w:t>
            </w:r>
            <w:r w:rsidRPr="00C34AD6">
              <w:rPr>
                <w:szCs w:val="28"/>
              </w:rPr>
              <w:lastRenderedPageBreak/>
              <w:t>изменения содержания существующих обязанностей и ограничений, выгоды (преимуществ):</w:t>
            </w:r>
          </w:p>
        </w:tc>
        <w:tc>
          <w:tcPr>
            <w:tcW w:w="3086" w:type="dxa"/>
            <w:gridSpan w:val="3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 xml:space="preserve">13.3. Порядок </w:t>
            </w:r>
            <w:r w:rsidRPr="00C34AD6">
              <w:rPr>
                <w:szCs w:val="28"/>
              </w:rPr>
              <w:lastRenderedPageBreak/>
              <w:t xml:space="preserve">организации исполнения обязанностей и ограничений: </w:t>
            </w:r>
          </w:p>
        </w:tc>
      </w:tr>
      <w:tr w:rsidR="007E352F" w:rsidRPr="00C34AD6" w:rsidTr="00A85427">
        <w:trPr>
          <w:trHeight w:val="146"/>
        </w:trPr>
        <w:tc>
          <w:tcPr>
            <w:tcW w:w="3376" w:type="dxa"/>
            <w:gridSpan w:val="5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Хозяйствующие субъекты, осуществляющие деятельность в сфере розничной продажи алкогольной продукции на территории Свердловской области</w:t>
            </w:r>
          </w:p>
        </w:tc>
        <w:tc>
          <w:tcPr>
            <w:tcW w:w="3574" w:type="dxa"/>
            <w:gridSpan w:val="9"/>
          </w:tcPr>
          <w:p w:rsidR="007E352F" w:rsidRPr="00C34AD6" w:rsidRDefault="006F31EC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Вводится полный запрет на розничную продажу слабоалкогольных тонизирующих напитков - алкогольной продукции с содержанием этилового спирта от 0,5 до 9 процентов объема готовой продукции, содержащей кофеин и (или) другие тонизирующие вещества (компоненты).  </w:t>
            </w:r>
          </w:p>
        </w:tc>
        <w:tc>
          <w:tcPr>
            <w:tcW w:w="3086" w:type="dxa"/>
            <w:gridSpan w:val="3"/>
          </w:tcPr>
          <w:p w:rsidR="007E352F" w:rsidRDefault="006F31EC" w:rsidP="006F31EC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Хозяйствующие субъекты осуществляют организацию исполнения ограничений самостоятельно, </w:t>
            </w:r>
            <w:proofErr w:type="gramStart"/>
            <w:r w:rsidRPr="00C34AD6">
              <w:rPr>
                <w:szCs w:val="28"/>
              </w:rPr>
              <w:t>исключая</w:t>
            </w:r>
            <w:proofErr w:type="gramEnd"/>
            <w:r w:rsidRPr="00C34AD6">
              <w:rPr>
                <w:szCs w:val="28"/>
              </w:rPr>
              <w:t xml:space="preserve"> </w:t>
            </w:r>
            <w:proofErr w:type="gramStart"/>
            <w:r w:rsidRPr="00C34AD6">
              <w:rPr>
                <w:szCs w:val="28"/>
              </w:rPr>
              <w:t>из</w:t>
            </w:r>
            <w:proofErr w:type="gramEnd"/>
            <w:r w:rsidRPr="00C34AD6">
              <w:rPr>
                <w:szCs w:val="28"/>
              </w:rPr>
              <w:t xml:space="preserve"> ассортиментного перечня реализуемой продукции слабоалкогольные тонизирующие напитки.</w:t>
            </w:r>
          </w:p>
          <w:p w:rsidR="007B6F98" w:rsidRPr="00C34AD6" w:rsidRDefault="007B6F98" w:rsidP="006F31EC">
            <w:pPr>
              <w:rPr>
                <w:szCs w:val="28"/>
              </w:rPr>
            </w:pP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14.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учётом информации, представленной в пояснительной записке</w:t>
            </w:r>
          </w:p>
        </w:tc>
      </w:tr>
      <w:tr w:rsidR="007E352F" w:rsidRPr="00C34AD6" w:rsidTr="00A85427">
        <w:trPr>
          <w:trHeight w:val="146"/>
        </w:trPr>
        <w:tc>
          <w:tcPr>
            <w:tcW w:w="3376" w:type="dxa"/>
            <w:gridSpan w:val="5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14.1. Группа участников отношений:</w:t>
            </w:r>
          </w:p>
        </w:tc>
        <w:tc>
          <w:tcPr>
            <w:tcW w:w="3574" w:type="dxa"/>
            <w:gridSpan w:val="9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14.2. Описание новых или изменение содержания существующих обязанностей и ограничений, выгоды (преимуществ):</w:t>
            </w:r>
          </w:p>
        </w:tc>
        <w:tc>
          <w:tcPr>
            <w:tcW w:w="3086" w:type="dxa"/>
            <w:gridSpan w:val="3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14.3. Описание и оценка видов расходов, выгод (преимуществ): </w:t>
            </w:r>
          </w:p>
        </w:tc>
      </w:tr>
      <w:tr w:rsidR="007E352F" w:rsidRPr="00C34AD6" w:rsidTr="00A85427">
        <w:trPr>
          <w:trHeight w:val="146"/>
        </w:trPr>
        <w:tc>
          <w:tcPr>
            <w:tcW w:w="3376" w:type="dxa"/>
            <w:gridSpan w:val="5"/>
          </w:tcPr>
          <w:p w:rsidR="006E4C84" w:rsidRPr="00C34AD6" w:rsidRDefault="006E4C84" w:rsidP="006E4C84">
            <w:pPr>
              <w:jc w:val="both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Хозяйствующие субъекты, осуществляющие деятельность в сфере розничной продажи алкогольной продукции на территории Свердловской области.</w:t>
            </w:r>
          </w:p>
          <w:p w:rsidR="007E352F" w:rsidRPr="00C34AD6" w:rsidRDefault="007E352F" w:rsidP="00084C2D">
            <w:pPr>
              <w:rPr>
                <w:szCs w:val="28"/>
              </w:rPr>
            </w:pPr>
          </w:p>
        </w:tc>
        <w:tc>
          <w:tcPr>
            <w:tcW w:w="3574" w:type="dxa"/>
            <w:gridSpan w:val="9"/>
          </w:tcPr>
          <w:p w:rsidR="007E352F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Вводится полный запрет на розничную продажу слабоалкогольных тонизирующих напитков - алкогольной продукции с содержанием этилового спирта от 0,5 до 9 процентов объема готовой продукции, содержащей кофеин и (или) другие тонизирующие вещества (компоненты).  </w:t>
            </w:r>
          </w:p>
        </w:tc>
        <w:tc>
          <w:tcPr>
            <w:tcW w:w="3086" w:type="dxa"/>
            <w:gridSpan w:val="3"/>
          </w:tcPr>
          <w:p w:rsidR="006E4C84" w:rsidRPr="00C34AD6" w:rsidRDefault="006E4C84" w:rsidP="006E4C84">
            <w:pPr>
              <w:jc w:val="both"/>
              <w:rPr>
                <w:szCs w:val="28"/>
              </w:rPr>
            </w:pPr>
            <w:r w:rsidRPr="00C34AD6">
              <w:rPr>
                <w:color w:val="000000"/>
                <w:szCs w:val="28"/>
              </w:rPr>
              <w:t>Финансовые потери субъектами предпринимательской деятельности, как следствие запрета реализации слабоалкогольных тонизирующих напитков  будут незначительны.</w:t>
            </w:r>
            <w:r w:rsidRPr="00C34AD6">
              <w:rPr>
                <w:szCs w:val="28"/>
              </w:rPr>
              <w:t xml:space="preserve"> Проектом Закона предусмотрен </w:t>
            </w:r>
            <w:r w:rsidRPr="00C34AD6">
              <w:rPr>
                <w:szCs w:val="28"/>
              </w:rPr>
              <w:lastRenderedPageBreak/>
              <w:t>переходный период, в течение которого х</w:t>
            </w:r>
            <w:r w:rsidRPr="00C34AD6">
              <w:rPr>
                <w:color w:val="000000"/>
                <w:szCs w:val="28"/>
              </w:rPr>
              <w:t>озяйствующие субъекты</w:t>
            </w:r>
            <w:r w:rsidRPr="00C34AD6">
              <w:rPr>
                <w:szCs w:val="28"/>
              </w:rPr>
              <w:t xml:space="preserve"> объекты имеют возможность изменения ассортиментного перечня товаров, который определяют самостоятельно.</w:t>
            </w:r>
          </w:p>
          <w:p w:rsidR="007E352F" w:rsidRPr="00C34AD6" w:rsidRDefault="007E352F" w:rsidP="00084C2D">
            <w:pPr>
              <w:rPr>
                <w:szCs w:val="28"/>
              </w:rPr>
            </w:pPr>
          </w:p>
        </w:tc>
      </w:tr>
      <w:tr w:rsidR="007E352F" w:rsidRPr="0070529E" w:rsidTr="00A85427">
        <w:trPr>
          <w:trHeight w:val="146"/>
        </w:trPr>
        <w:tc>
          <w:tcPr>
            <w:tcW w:w="676" w:type="dxa"/>
          </w:tcPr>
          <w:p w:rsidR="007E352F" w:rsidRPr="0070529E" w:rsidRDefault="007E352F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lastRenderedPageBreak/>
              <w:t>15.</w:t>
            </w:r>
          </w:p>
        </w:tc>
        <w:tc>
          <w:tcPr>
            <w:tcW w:w="9360" w:type="dxa"/>
            <w:gridSpan w:val="16"/>
          </w:tcPr>
          <w:p w:rsidR="007E352F" w:rsidRPr="0070529E" w:rsidRDefault="007E352F" w:rsidP="00084C2D">
            <w:pPr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70529E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>15.1</w:t>
            </w:r>
            <w:r w:rsidR="006E4C84" w:rsidRPr="00C34AD6">
              <w:rPr>
                <w:szCs w:val="28"/>
              </w:rPr>
              <w:t xml:space="preserve"> Принятие проекта закона и его дальнейшая реализация не приведет                         к усилению конкурентных преимуще</w:t>
            </w:r>
            <w:proofErr w:type="gramStart"/>
            <w:r w:rsidR="006E4C84" w:rsidRPr="00C34AD6">
              <w:rPr>
                <w:szCs w:val="28"/>
              </w:rPr>
              <w:t>ств пр</w:t>
            </w:r>
            <w:proofErr w:type="gramEnd"/>
            <w:r w:rsidR="006E4C84" w:rsidRPr="00C34AD6">
              <w:rPr>
                <w:szCs w:val="28"/>
              </w:rPr>
              <w:t xml:space="preserve">едприятий в Свердловской области </w:t>
            </w:r>
          </w:p>
        </w:tc>
      </w:tr>
      <w:tr w:rsidR="007E352F" w:rsidRPr="00C34AD6" w:rsidTr="00A85427">
        <w:trPr>
          <w:trHeight w:val="146"/>
        </w:trPr>
        <w:tc>
          <w:tcPr>
            <w:tcW w:w="10036" w:type="dxa"/>
            <w:gridSpan w:val="17"/>
          </w:tcPr>
          <w:p w:rsidR="007E352F" w:rsidRPr="00C34AD6" w:rsidRDefault="007E352F" w:rsidP="00084C2D">
            <w:pPr>
              <w:pStyle w:val="a5"/>
            </w:pPr>
            <w:r w:rsidRPr="00C34AD6">
              <w:t>15.2. Источники данных:</w:t>
            </w:r>
          </w:p>
          <w:p w:rsidR="006E4C84" w:rsidRPr="00C34AD6" w:rsidRDefault="006E4C84" w:rsidP="006E4C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34A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Практика применения Закона Свердловской области «О регулировании отдельных отношений в сфере розничной продажи алкогольной продукции            и ограничения ее потребления на территории Свердловской области». </w:t>
            </w:r>
          </w:p>
          <w:p w:rsidR="007E352F" w:rsidRPr="00C34AD6" w:rsidRDefault="007E352F" w:rsidP="006E4C84">
            <w:pPr>
              <w:jc w:val="center"/>
              <w:rPr>
                <w:szCs w:val="28"/>
              </w:rPr>
            </w:pPr>
          </w:p>
        </w:tc>
      </w:tr>
      <w:tr w:rsidR="007E352F" w:rsidRPr="00C34AD6" w:rsidTr="00A85427">
        <w:trPr>
          <w:trHeight w:val="146"/>
        </w:trPr>
        <w:tc>
          <w:tcPr>
            <w:tcW w:w="676" w:type="dxa"/>
          </w:tcPr>
          <w:p w:rsidR="007E352F" w:rsidRPr="00C34AD6" w:rsidRDefault="007E352F" w:rsidP="00084C2D">
            <w:pPr>
              <w:jc w:val="center"/>
              <w:rPr>
                <w:szCs w:val="28"/>
              </w:rPr>
            </w:pPr>
            <w:r w:rsidRPr="00C34AD6">
              <w:rPr>
                <w:szCs w:val="28"/>
              </w:rPr>
              <w:t>16.</w:t>
            </w:r>
          </w:p>
        </w:tc>
        <w:tc>
          <w:tcPr>
            <w:tcW w:w="9360" w:type="dxa"/>
            <w:gridSpan w:val="16"/>
          </w:tcPr>
          <w:p w:rsidR="007E352F" w:rsidRPr="00C34AD6" w:rsidRDefault="007E352F" w:rsidP="00084C2D">
            <w:pPr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7E352F" w:rsidRPr="00C34AD6" w:rsidTr="00A85427">
        <w:trPr>
          <w:trHeight w:val="146"/>
        </w:trPr>
        <w:tc>
          <w:tcPr>
            <w:tcW w:w="5067" w:type="dxa"/>
            <w:gridSpan w:val="9"/>
          </w:tcPr>
          <w:p w:rsidR="007E352F" w:rsidRPr="00C34AD6" w:rsidRDefault="007E352F" w:rsidP="00084C2D">
            <w:pPr>
              <w:rPr>
                <w:b/>
                <w:szCs w:val="28"/>
              </w:rPr>
            </w:pPr>
            <w:r w:rsidRPr="00C34AD6">
              <w:rPr>
                <w:szCs w:val="28"/>
              </w:rPr>
              <w:t>16.1.</w:t>
            </w:r>
            <w:r w:rsidRPr="00C34AD6">
              <w:rPr>
                <w:b/>
                <w:szCs w:val="28"/>
              </w:rPr>
              <w:t xml:space="preserve"> </w:t>
            </w:r>
            <w:r w:rsidRPr="00C34AD6">
              <w:rPr>
                <w:szCs w:val="28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8"/>
          </w:tcPr>
          <w:p w:rsidR="007E352F" w:rsidRPr="00C34AD6" w:rsidRDefault="007E352F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16.2. Оценки вероятности наступления рисков:</w:t>
            </w:r>
          </w:p>
        </w:tc>
      </w:tr>
      <w:tr w:rsidR="006E4C84" w:rsidRPr="00C34AD6" w:rsidTr="00A85427">
        <w:trPr>
          <w:trHeight w:val="285"/>
        </w:trPr>
        <w:tc>
          <w:tcPr>
            <w:tcW w:w="5067" w:type="dxa"/>
            <w:gridSpan w:val="9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Риск 1.Нарушение требований соблюдения полного запрета продаж слабоалкогольных тонизирующих напитков, установленного законопроектом </w:t>
            </w:r>
          </w:p>
        </w:tc>
        <w:tc>
          <w:tcPr>
            <w:tcW w:w="4969" w:type="dxa"/>
            <w:gridSpan w:val="8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Средняя</w:t>
            </w:r>
          </w:p>
        </w:tc>
      </w:tr>
      <w:tr w:rsidR="006E4C84" w:rsidRPr="00C34AD6" w:rsidTr="00A85427">
        <w:trPr>
          <w:trHeight w:val="146"/>
        </w:trPr>
        <w:tc>
          <w:tcPr>
            <w:tcW w:w="5067" w:type="dxa"/>
            <w:gridSpan w:val="9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Риск 2. Снижение доходов в торговых объектах, вследствие исключения из ассортимента слабоалкогольных тонизирующих напитков</w:t>
            </w:r>
          </w:p>
        </w:tc>
        <w:tc>
          <w:tcPr>
            <w:tcW w:w="4969" w:type="dxa"/>
            <w:gridSpan w:val="8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Средняя</w:t>
            </w:r>
          </w:p>
        </w:tc>
      </w:tr>
      <w:tr w:rsidR="006E4C84" w:rsidRPr="0070529E" w:rsidTr="00A85427">
        <w:trPr>
          <w:trHeight w:val="146"/>
        </w:trPr>
        <w:tc>
          <w:tcPr>
            <w:tcW w:w="676" w:type="dxa"/>
          </w:tcPr>
          <w:p w:rsidR="006E4C84" w:rsidRPr="0070529E" w:rsidRDefault="006E4C84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17.</w:t>
            </w:r>
          </w:p>
        </w:tc>
        <w:tc>
          <w:tcPr>
            <w:tcW w:w="9360" w:type="dxa"/>
            <w:gridSpan w:val="16"/>
          </w:tcPr>
          <w:p w:rsidR="006E4C84" w:rsidRPr="0070529E" w:rsidRDefault="006E4C84" w:rsidP="00084C2D">
            <w:pPr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6E4C84" w:rsidRPr="00C34AD6" w:rsidTr="0070529E">
        <w:trPr>
          <w:trHeight w:val="146"/>
        </w:trPr>
        <w:tc>
          <w:tcPr>
            <w:tcW w:w="2545" w:type="dxa"/>
            <w:gridSpan w:val="4"/>
          </w:tcPr>
          <w:p w:rsidR="006E4C84" w:rsidRPr="00C34AD6" w:rsidRDefault="006E4C84" w:rsidP="00084C2D">
            <w:pPr>
              <w:rPr>
                <w:b/>
                <w:szCs w:val="28"/>
              </w:rPr>
            </w:pPr>
            <w:r w:rsidRPr="00C34AD6">
              <w:rPr>
                <w:szCs w:val="28"/>
              </w:rPr>
              <w:t>17.1.</w:t>
            </w:r>
            <w:r w:rsidRPr="00C34AD6">
              <w:rPr>
                <w:b/>
                <w:szCs w:val="28"/>
              </w:rPr>
              <w:t xml:space="preserve"> </w:t>
            </w:r>
            <w:r w:rsidRPr="00C34AD6">
              <w:rPr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1389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17.2. Сроки </w:t>
            </w:r>
          </w:p>
        </w:tc>
        <w:tc>
          <w:tcPr>
            <w:tcW w:w="1700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17.3. Описание ожидаемого результата</w:t>
            </w:r>
          </w:p>
        </w:tc>
        <w:tc>
          <w:tcPr>
            <w:tcW w:w="2134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17.4. Объем финансирования</w:t>
            </w:r>
          </w:p>
        </w:tc>
        <w:tc>
          <w:tcPr>
            <w:tcW w:w="2268" w:type="dxa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17.5. Источник финансирования</w:t>
            </w:r>
          </w:p>
        </w:tc>
      </w:tr>
      <w:tr w:rsidR="006E4C84" w:rsidRPr="00C34AD6" w:rsidTr="0070529E">
        <w:trPr>
          <w:trHeight w:val="146"/>
        </w:trPr>
        <w:tc>
          <w:tcPr>
            <w:tcW w:w="2545" w:type="dxa"/>
            <w:gridSpan w:val="4"/>
          </w:tcPr>
          <w:p w:rsidR="006E4C84" w:rsidRPr="00C34AD6" w:rsidRDefault="006E4C84" w:rsidP="006E4C84">
            <w:pPr>
              <w:rPr>
                <w:szCs w:val="28"/>
              </w:rPr>
            </w:pPr>
            <w:r w:rsidRPr="00C34AD6">
              <w:rPr>
                <w:szCs w:val="28"/>
              </w:rPr>
              <w:t>Мероприятие 1 Доведение информации до субъектов</w:t>
            </w:r>
          </w:p>
          <w:p w:rsidR="006E4C84" w:rsidRPr="00C34AD6" w:rsidRDefault="006E4C84" w:rsidP="006E4C84">
            <w:pPr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предпринимательской</w:t>
            </w:r>
          </w:p>
          <w:p w:rsidR="006E4C84" w:rsidRPr="00C34AD6" w:rsidRDefault="006E4C84" w:rsidP="006E4C84">
            <w:pPr>
              <w:rPr>
                <w:szCs w:val="28"/>
              </w:rPr>
            </w:pPr>
            <w:r w:rsidRPr="00C34AD6">
              <w:rPr>
                <w:szCs w:val="28"/>
              </w:rPr>
              <w:t>деятельности методом публикации  Закона  в  Областной газете, размещением в информационно-телекоммуникационной  сети «Интернет».</w:t>
            </w:r>
          </w:p>
        </w:tc>
        <w:tc>
          <w:tcPr>
            <w:tcW w:w="1389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С момента принятия Закона.</w:t>
            </w:r>
          </w:p>
        </w:tc>
        <w:tc>
          <w:tcPr>
            <w:tcW w:w="1700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Информирование о принятии Закона</w:t>
            </w:r>
          </w:p>
        </w:tc>
        <w:tc>
          <w:tcPr>
            <w:tcW w:w="2134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Не требуется</w:t>
            </w:r>
          </w:p>
        </w:tc>
      </w:tr>
      <w:tr w:rsidR="006E4C84" w:rsidRPr="00C34AD6" w:rsidTr="0070529E">
        <w:trPr>
          <w:trHeight w:val="146"/>
        </w:trPr>
        <w:tc>
          <w:tcPr>
            <w:tcW w:w="2545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Мероприятие 2</w:t>
            </w:r>
          </w:p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Размещение на сайте Министерства агропромышленного комплекса и продовольствия Свердловской области  пресс-релизов, информационных сообщений.</w:t>
            </w:r>
          </w:p>
        </w:tc>
        <w:tc>
          <w:tcPr>
            <w:tcW w:w="1389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С момента принятия Закона.</w:t>
            </w:r>
          </w:p>
        </w:tc>
        <w:tc>
          <w:tcPr>
            <w:tcW w:w="1700" w:type="dxa"/>
            <w:gridSpan w:val="4"/>
          </w:tcPr>
          <w:p w:rsidR="006E4C84" w:rsidRPr="00C34AD6" w:rsidRDefault="006E4C84" w:rsidP="00084C2D">
            <w:pPr>
              <w:jc w:val="both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Информирование о принятии Закона.</w:t>
            </w:r>
          </w:p>
          <w:p w:rsidR="006E4C84" w:rsidRPr="00C34AD6" w:rsidRDefault="006E4C84" w:rsidP="00084C2D">
            <w:pPr>
              <w:jc w:val="both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 xml:space="preserve">Выполнение требований, </w:t>
            </w:r>
            <w:proofErr w:type="gramStart"/>
            <w:r w:rsidRPr="00C34AD6">
              <w:rPr>
                <w:szCs w:val="28"/>
              </w:rPr>
              <w:t>установлен-</w:t>
            </w:r>
            <w:proofErr w:type="spellStart"/>
            <w:r w:rsidRPr="00C34AD6">
              <w:rPr>
                <w:szCs w:val="28"/>
              </w:rPr>
              <w:t>ных</w:t>
            </w:r>
            <w:proofErr w:type="spellEnd"/>
            <w:proofErr w:type="gramEnd"/>
            <w:r w:rsidRPr="00C34AD6">
              <w:rPr>
                <w:szCs w:val="28"/>
              </w:rPr>
              <w:t xml:space="preserve"> законом</w:t>
            </w:r>
          </w:p>
        </w:tc>
        <w:tc>
          <w:tcPr>
            <w:tcW w:w="2134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Не требуется</w:t>
            </w:r>
          </w:p>
        </w:tc>
      </w:tr>
      <w:tr w:rsidR="006E4C84" w:rsidRPr="00C34AD6" w:rsidTr="0070529E">
        <w:trPr>
          <w:trHeight w:val="146"/>
        </w:trPr>
        <w:tc>
          <w:tcPr>
            <w:tcW w:w="2545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Мероприятие 3</w:t>
            </w:r>
          </w:p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Осуществление контрольных мероприятий  органами регионального и федерального контроля и надзора.</w:t>
            </w:r>
          </w:p>
        </w:tc>
        <w:tc>
          <w:tcPr>
            <w:tcW w:w="1389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С момента принятия Закона.</w:t>
            </w:r>
          </w:p>
        </w:tc>
        <w:tc>
          <w:tcPr>
            <w:tcW w:w="1700" w:type="dxa"/>
            <w:gridSpan w:val="4"/>
          </w:tcPr>
          <w:p w:rsidR="006E4C84" w:rsidRPr="00C34AD6" w:rsidRDefault="006E4C84" w:rsidP="006E4C84">
            <w:pPr>
              <w:jc w:val="both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Информирование о принятии Закона.</w:t>
            </w:r>
          </w:p>
          <w:p w:rsidR="006E4C84" w:rsidRPr="00C34AD6" w:rsidRDefault="006E4C84" w:rsidP="006E4C84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Выполнение требований, </w:t>
            </w:r>
            <w:proofErr w:type="gramStart"/>
            <w:r w:rsidRPr="00C34AD6">
              <w:rPr>
                <w:szCs w:val="28"/>
              </w:rPr>
              <w:t>установлен-</w:t>
            </w:r>
            <w:proofErr w:type="spellStart"/>
            <w:r w:rsidRPr="00C34AD6">
              <w:rPr>
                <w:szCs w:val="28"/>
              </w:rPr>
              <w:t>ных</w:t>
            </w:r>
            <w:proofErr w:type="spellEnd"/>
            <w:proofErr w:type="gramEnd"/>
            <w:r w:rsidRPr="00C34AD6">
              <w:rPr>
                <w:szCs w:val="28"/>
              </w:rPr>
              <w:t xml:space="preserve"> законом</w:t>
            </w:r>
          </w:p>
        </w:tc>
        <w:tc>
          <w:tcPr>
            <w:tcW w:w="2134" w:type="dxa"/>
            <w:gridSpan w:val="4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Не требуется</w:t>
            </w:r>
          </w:p>
        </w:tc>
        <w:tc>
          <w:tcPr>
            <w:tcW w:w="2268" w:type="dxa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Не требуется</w:t>
            </w:r>
          </w:p>
        </w:tc>
      </w:tr>
      <w:tr w:rsidR="006E4C84" w:rsidRPr="0070529E" w:rsidTr="00A85427">
        <w:trPr>
          <w:trHeight w:val="146"/>
        </w:trPr>
        <w:tc>
          <w:tcPr>
            <w:tcW w:w="676" w:type="dxa"/>
          </w:tcPr>
          <w:p w:rsidR="006E4C84" w:rsidRPr="0070529E" w:rsidRDefault="006E4C84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18.</w:t>
            </w:r>
          </w:p>
        </w:tc>
        <w:tc>
          <w:tcPr>
            <w:tcW w:w="9360" w:type="dxa"/>
            <w:gridSpan w:val="16"/>
          </w:tcPr>
          <w:p w:rsidR="006E4C84" w:rsidRPr="0070529E" w:rsidRDefault="006E4C84" w:rsidP="00084C2D">
            <w:pPr>
              <w:jc w:val="both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6E4C84" w:rsidRPr="00C34AD6" w:rsidTr="00A85427">
        <w:trPr>
          <w:trHeight w:val="146"/>
        </w:trPr>
        <w:tc>
          <w:tcPr>
            <w:tcW w:w="10036" w:type="dxa"/>
            <w:gridSpan w:val="17"/>
          </w:tcPr>
          <w:p w:rsidR="006E4C84" w:rsidRPr="00C34AD6" w:rsidRDefault="006E4C84" w:rsidP="006E4C84">
            <w:pPr>
              <w:rPr>
                <w:b/>
                <w:szCs w:val="28"/>
              </w:rPr>
            </w:pPr>
            <w:r w:rsidRPr="00C34AD6">
              <w:rPr>
                <w:spacing w:val="-8"/>
                <w:szCs w:val="28"/>
              </w:rPr>
              <w:t xml:space="preserve">18.1. Предполагаемая дата вступления в силу проекта акта: </w:t>
            </w:r>
            <w:r w:rsidRPr="00C34AD6">
              <w:rPr>
                <w:szCs w:val="28"/>
              </w:rPr>
              <w:t>01 июля 2016 г.</w:t>
            </w:r>
          </w:p>
        </w:tc>
      </w:tr>
      <w:tr w:rsidR="006E4C84" w:rsidRPr="00C34AD6" w:rsidTr="00A85427">
        <w:trPr>
          <w:trHeight w:val="146"/>
        </w:trPr>
        <w:tc>
          <w:tcPr>
            <w:tcW w:w="5078" w:type="dxa"/>
            <w:gridSpan w:val="10"/>
          </w:tcPr>
          <w:p w:rsidR="006E4C84" w:rsidRPr="00C34AD6" w:rsidRDefault="006E4C84" w:rsidP="00084C2D">
            <w:pPr>
              <w:rPr>
                <w:b/>
                <w:szCs w:val="28"/>
              </w:rPr>
            </w:pPr>
            <w:r w:rsidRPr="00C34AD6">
              <w:rPr>
                <w:szCs w:val="28"/>
              </w:rPr>
              <w:t xml:space="preserve">18.2. Необходимость установления переходного периода и (или) отсрочки </w:t>
            </w:r>
            <w:r w:rsidRPr="00C34AD6">
              <w:rPr>
                <w:spacing w:val="-8"/>
                <w:szCs w:val="28"/>
              </w:rPr>
              <w:t>введения предлагаемого регулирования</w:t>
            </w:r>
            <w:r w:rsidRPr="00C34AD6">
              <w:rPr>
                <w:szCs w:val="28"/>
              </w:rPr>
              <w:t>:</w:t>
            </w:r>
          </w:p>
        </w:tc>
        <w:tc>
          <w:tcPr>
            <w:tcW w:w="4958" w:type="dxa"/>
            <w:gridSpan w:val="7"/>
          </w:tcPr>
          <w:p w:rsidR="006E4C84" w:rsidRPr="00C34AD6" w:rsidRDefault="006E4C84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Нет</w:t>
            </w:r>
            <w:proofErr w:type="gramStart"/>
            <w:r w:rsidRPr="00C34AD6">
              <w:rPr>
                <w:szCs w:val="28"/>
              </w:rPr>
              <w:t>/Д</w:t>
            </w:r>
            <w:proofErr w:type="gramEnd"/>
            <w:r w:rsidRPr="00C34AD6">
              <w:rPr>
                <w:szCs w:val="28"/>
              </w:rPr>
              <w:t>а (с указанием срока в днях с момента принятия проекта нормативного правового акта)</w:t>
            </w:r>
          </w:p>
          <w:p w:rsidR="006E4C84" w:rsidRPr="00C34AD6" w:rsidRDefault="00854F7B" w:rsidP="00854F7B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Да, 180 дней с момента принятия законопроекта</w:t>
            </w:r>
          </w:p>
        </w:tc>
      </w:tr>
      <w:tr w:rsidR="006E4C84" w:rsidRPr="00C34AD6" w:rsidTr="00A85427">
        <w:trPr>
          <w:trHeight w:val="146"/>
        </w:trPr>
        <w:tc>
          <w:tcPr>
            <w:tcW w:w="5078" w:type="dxa"/>
            <w:gridSpan w:val="10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18.3. Необходимость распространения </w:t>
            </w:r>
            <w:r w:rsidRPr="00C34AD6">
              <w:rPr>
                <w:szCs w:val="28"/>
              </w:rPr>
              <w:lastRenderedPageBreak/>
              <w:t>предлагаемого регулирования на ранее возникшие отношения:</w:t>
            </w:r>
          </w:p>
        </w:tc>
        <w:tc>
          <w:tcPr>
            <w:tcW w:w="4958" w:type="dxa"/>
            <w:gridSpan w:val="7"/>
          </w:tcPr>
          <w:p w:rsidR="006E4C84" w:rsidRPr="00C34AD6" w:rsidRDefault="006E4C84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Нет</w:t>
            </w:r>
            <w:proofErr w:type="gramStart"/>
            <w:r w:rsidRPr="00C34AD6">
              <w:rPr>
                <w:szCs w:val="28"/>
              </w:rPr>
              <w:t>/Д</w:t>
            </w:r>
            <w:proofErr w:type="gramEnd"/>
            <w:r w:rsidRPr="00C34AD6">
              <w:rPr>
                <w:szCs w:val="28"/>
              </w:rPr>
              <w:t xml:space="preserve">а (с указанием срока в днях с </w:t>
            </w:r>
            <w:r w:rsidRPr="00C34AD6">
              <w:rPr>
                <w:szCs w:val="28"/>
              </w:rPr>
              <w:lastRenderedPageBreak/>
              <w:t>момента принятия проекта нормативного правового акта)</w:t>
            </w:r>
          </w:p>
          <w:p w:rsidR="006E4C84" w:rsidRPr="00C34AD6" w:rsidRDefault="00854F7B" w:rsidP="00854F7B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Да, 180 дней с момента принятия законопроекта</w:t>
            </w:r>
          </w:p>
        </w:tc>
      </w:tr>
      <w:tr w:rsidR="006E4C84" w:rsidRPr="00C34AD6" w:rsidTr="00A85427">
        <w:trPr>
          <w:trHeight w:val="146"/>
        </w:trPr>
        <w:tc>
          <w:tcPr>
            <w:tcW w:w="10036" w:type="dxa"/>
            <w:gridSpan w:val="17"/>
          </w:tcPr>
          <w:p w:rsidR="006E4C84" w:rsidRPr="00C34AD6" w:rsidRDefault="006E4C84" w:rsidP="00084C2D">
            <w:pPr>
              <w:jc w:val="both"/>
              <w:rPr>
                <w:szCs w:val="28"/>
              </w:rPr>
            </w:pPr>
            <w:r w:rsidRPr="00C34AD6">
              <w:rPr>
                <w:szCs w:val="28"/>
              </w:rPr>
              <w:lastRenderedPageBreak/>
              <w:t>18.4.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854F7B" w:rsidRPr="00C34AD6" w:rsidRDefault="00854F7B" w:rsidP="00854F7B">
            <w:pPr>
              <w:ind w:firstLine="709"/>
              <w:jc w:val="both"/>
              <w:rPr>
                <w:szCs w:val="28"/>
              </w:rPr>
            </w:pPr>
            <w:r w:rsidRPr="00C34AD6">
              <w:rPr>
                <w:szCs w:val="28"/>
              </w:rPr>
              <w:t>Переходный период необходим для предоставления времени                              для возможного перепрофилирования объектов торговли,  для максимизации позитивных и минимизации негативных последствий применения предлагаемого варианта регулирования.</w:t>
            </w:r>
          </w:p>
          <w:p w:rsidR="006E4C84" w:rsidRPr="00C34AD6" w:rsidRDefault="00854F7B" w:rsidP="0070529E">
            <w:pPr>
              <w:jc w:val="both"/>
              <w:rPr>
                <w:szCs w:val="28"/>
              </w:rPr>
            </w:pPr>
            <w:r w:rsidRPr="00C34AD6">
              <w:rPr>
                <w:szCs w:val="28"/>
              </w:rPr>
              <w:t xml:space="preserve">На ранее возникшие отношения  предлагаемое регулирование распространяется, так как в лицензиях на розничную продажу алкогольной продукции условия в части наличия (отсутствия) в ассортименте слабоалкогольных тонизирующих напитков не прописаны. </w:t>
            </w:r>
          </w:p>
        </w:tc>
      </w:tr>
      <w:tr w:rsidR="006E4C84" w:rsidRPr="0070529E" w:rsidTr="00A85427">
        <w:trPr>
          <w:trHeight w:val="146"/>
        </w:trPr>
        <w:tc>
          <w:tcPr>
            <w:tcW w:w="676" w:type="dxa"/>
          </w:tcPr>
          <w:p w:rsidR="006E4C84" w:rsidRPr="0070529E" w:rsidRDefault="006E4C84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19.</w:t>
            </w:r>
          </w:p>
        </w:tc>
        <w:tc>
          <w:tcPr>
            <w:tcW w:w="9360" w:type="dxa"/>
            <w:gridSpan w:val="16"/>
          </w:tcPr>
          <w:p w:rsidR="006E4C84" w:rsidRPr="0070529E" w:rsidRDefault="006E4C84" w:rsidP="00084C2D">
            <w:pPr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 xml:space="preserve">Описание </w:t>
            </w:r>
            <w:proofErr w:type="gramStart"/>
            <w:r w:rsidRPr="0070529E">
              <w:rPr>
                <w:b/>
                <w:szCs w:val="28"/>
              </w:rPr>
              <w:t>методов контроля эффективности избранного способа достижения цели регулирования</w:t>
            </w:r>
            <w:proofErr w:type="gramEnd"/>
          </w:p>
        </w:tc>
      </w:tr>
      <w:tr w:rsidR="006E4C84" w:rsidRPr="00C34AD6" w:rsidTr="00A85427">
        <w:trPr>
          <w:trHeight w:val="146"/>
        </w:trPr>
        <w:tc>
          <w:tcPr>
            <w:tcW w:w="3508" w:type="dxa"/>
            <w:gridSpan w:val="7"/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19.1. Риски решения проблемы предложенным способом и риски негативных последствий:</w:t>
            </w:r>
          </w:p>
        </w:tc>
        <w:tc>
          <w:tcPr>
            <w:tcW w:w="3264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 xml:space="preserve">19.2. Методы </w:t>
            </w:r>
            <w:proofErr w:type="gramStart"/>
            <w:r w:rsidRPr="00C34AD6">
              <w:rPr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C34AD6">
              <w:rPr>
                <w:szCs w:val="28"/>
              </w:rPr>
              <w:t>: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</w:tcPr>
          <w:p w:rsidR="006E4C84" w:rsidRPr="00C34AD6" w:rsidRDefault="006E4C84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19.3. Степень контроля рисков:</w:t>
            </w:r>
          </w:p>
        </w:tc>
      </w:tr>
      <w:tr w:rsidR="00C70F48" w:rsidRPr="00C34AD6" w:rsidTr="00A85427">
        <w:trPr>
          <w:trHeight w:val="146"/>
        </w:trPr>
        <w:tc>
          <w:tcPr>
            <w:tcW w:w="3508" w:type="dxa"/>
            <w:gridSpan w:val="7"/>
          </w:tcPr>
          <w:p w:rsidR="00C70F48" w:rsidRPr="00C34AD6" w:rsidRDefault="00C70F48" w:rsidP="00C70F48">
            <w:pPr>
              <w:rPr>
                <w:szCs w:val="28"/>
                <w:highlight w:val="yellow"/>
              </w:rPr>
            </w:pPr>
            <w:r w:rsidRPr="00C34AD6">
              <w:rPr>
                <w:szCs w:val="28"/>
              </w:rPr>
              <w:t>Риск 1. Нарушение требований запрещения розничной продажи слабоалкогольных тонизирующих напитков</w:t>
            </w:r>
          </w:p>
        </w:tc>
        <w:tc>
          <w:tcPr>
            <w:tcW w:w="3264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C70F48" w:rsidRPr="00C34AD6" w:rsidRDefault="00C70F48" w:rsidP="00C70F48">
            <w:pPr>
              <w:jc w:val="both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 xml:space="preserve">Проверки  органами </w:t>
            </w:r>
            <w:proofErr w:type="spellStart"/>
            <w:r w:rsidRPr="00C34AD6">
              <w:rPr>
                <w:szCs w:val="28"/>
              </w:rPr>
              <w:t>Роспотребнадзора</w:t>
            </w:r>
            <w:proofErr w:type="spellEnd"/>
            <w:r w:rsidRPr="00C34AD6">
              <w:rPr>
                <w:szCs w:val="28"/>
              </w:rPr>
              <w:t xml:space="preserve"> и органами внутренних дел в рамках проведения муниципального контроля в соответствии с Кодексом Российской Федерации об административных  правонарушениях.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</w:tcPr>
          <w:p w:rsidR="00C70F48" w:rsidRPr="00C34AD6" w:rsidRDefault="00C70F48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средняя</w:t>
            </w:r>
          </w:p>
        </w:tc>
      </w:tr>
      <w:tr w:rsidR="00C70F48" w:rsidRPr="00C34AD6" w:rsidTr="00A85427">
        <w:trPr>
          <w:trHeight w:val="146"/>
        </w:trPr>
        <w:tc>
          <w:tcPr>
            <w:tcW w:w="3508" w:type="dxa"/>
            <w:gridSpan w:val="7"/>
          </w:tcPr>
          <w:p w:rsidR="00C70F48" w:rsidRPr="00C34AD6" w:rsidRDefault="00C70F48" w:rsidP="00C70F48">
            <w:pPr>
              <w:rPr>
                <w:szCs w:val="28"/>
                <w:highlight w:val="yellow"/>
              </w:rPr>
            </w:pPr>
            <w:r w:rsidRPr="00C34AD6">
              <w:rPr>
                <w:szCs w:val="28"/>
              </w:rPr>
              <w:t xml:space="preserve">Риск 2 Снижение доходов в  торговых объектах вследствие исключения продажи слабоалкогольных тонизирующих напитков </w:t>
            </w:r>
          </w:p>
        </w:tc>
        <w:tc>
          <w:tcPr>
            <w:tcW w:w="3264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C70F48" w:rsidRPr="00C34AD6" w:rsidRDefault="00C70F48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 xml:space="preserve">Снижение вероятности  наступления   риска посредством переходного периода, предусмотренного законопроектом </w:t>
            </w:r>
          </w:p>
        </w:tc>
        <w:tc>
          <w:tcPr>
            <w:tcW w:w="3264" w:type="dxa"/>
            <w:gridSpan w:val="4"/>
            <w:tcBorders>
              <w:left w:val="single" w:sz="4" w:space="0" w:color="auto"/>
            </w:tcBorders>
          </w:tcPr>
          <w:p w:rsidR="00C70F48" w:rsidRPr="00C34AD6" w:rsidRDefault="00C70F48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Средняя</w:t>
            </w:r>
          </w:p>
        </w:tc>
      </w:tr>
      <w:tr w:rsidR="00C70F48" w:rsidRPr="0070529E" w:rsidTr="00A85427">
        <w:trPr>
          <w:trHeight w:val="146"/>
        </w:trPr>
        <w:tc>
          <w:tcPr>
            <w:tcW w:w="676" w:type="dxa"/>
          </w:tcPr>
          <w:p w:rsidR="00C70F48" w:rsidRPr="0070529E" w:rsidRDefault="00C70F48" w:rsidP="00084C2D">
            <w:pPr>
              <w:jc w:val="center"/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20.</w:t>
            </w:r>
          </w:p>
        </w:tc>
        <w:tc>
          <w:tcPr>
            <w:tcW w:w="9360" w:type="dxa"/>
            <w:gridSpan w:val="16"/>
            <w:tcBorders>
              <w:bottom w:val="nil"/>
            </w:tcBorders>
          </w:tcPr>
          <w:p w:rsidR="00C70F48" w:rsidRPr="0070529E" w:rsidRDefault="00C70F48" w:rsidP="00084C2D">
            <w:pPr>
              <w:rPr>
                <w:b/>
                <w:szCs w:val="28"/>
              </w:rPr>
            </w:pPr>
            <w:r w:rsidRPr="0070529E">
              <w:rPr>
                <w:b/>
                <w:szCs w:val="28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C70F48" w:rsidRPr="00C34AD6" w:rsidTr="00A85427">
        <w:trPr>
          <w:trHeight w:val="1311"/>
        </w:trPr>
        <w:tc>
          <w:tcPr>
            <w:tcW w:w="2538" w:type="dxa"/>
            <w:gridSpan w:val="3"/>
          </w:tcPr>
          <w:p w:rsidR="00C70F48" w:rsidRPr="00C34AD6" w:rsidRDefault="00C70F48" w:rsidP="00084C2D">
            <w:pPr>
              <w:rPr>
                <w:b/>
                <w:szCs w:val="28"/>
              </w:rPr>
            </w:pPr>
            <w:r w:rsidRPr="00C34AD6">
              <w:rPr>
                <w:szCs w:val="28"/>
              </w:rPr>
              <w:lastRenderedPageBreak/>
              <w:t>20.1. Цели предлагаемого регулирования</w:t>
            </w:r>
          </w:p>
        </w:tc>
        <w:tc>
          <w:tcPr>
            <w:tcW w:w="2540" w:type="dxa"/>
            <w:gridSpan w:val="7"/>
          </w:tcPr>
          <w:p w:rsidR="00C70F48" w:rsidRPr="00C34AD6" w:rsidRDefault="00C70F48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20.2. Индикативные показатели</w:t>
            </w:r>
          </w:p>
        </w:tc>
        <w:tc>
          <w:tcPr>
            <w:tcW w:w="2539" w:type="dxa"/>
            <w:gridSpan w:val="5"/>
          </w:tcPr>
          <w:p w:rsidR="00C70F48" w:rsidRPr="00C34AD6" w:rsidRDefault="00C70F48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20.3. Единицы измерения индикативных показателей</w:t>
            </w:r>
          </w:p>
        </w:tc>
        <w:tc>
          <w:tcPr>
            <w:tcW w:w="2419" w:type="dxa"/>
            <w:gridSpan w:val="2"/>
          </w:tcPr>
          <w:p w:rsidR="00C70F48" w:rsidRPr="00C34AD6" w:rsidRDefault="00C70F48" w:rsidP="00084C2D">
            <w:pPr>
              <w:rPr>
                <w:b/>
                <w:szCs w:val="28"/>
              </w:rPr>
            </w:pPr>
            <w:r w:rsidRPr="00C34AD6">
              <w:rPr>
                <w:szCs w:val="28"/>
              </w:rPr>
              <w:t>20.4. Способы расчёта</w:t>
            </w:r>
            <w:r w:rsidRPr="00C34AD6">
              <w:rPr>
                <w:b/>
                <w:szCs w:val="28"/>
              </w:rPr>
              <w:t xml:space="preserve"> </w:t>
            </w:r>
            <w:r w:rsidRPr="00C34AD6">
              <w:rPr>
                <w:szCs w:val="28"/>
              </w:rPr>
              <w:t>индикативных показателей</w:t>
            </w:r>
          </w:p>
        </w:tc>
      </w:tr>
      <w:tr w:rsidR="00C70F48" w:rsidRPr="00C34AD6" w:rsidTr="00A85427">
        <w:trPr>
          <w:trHeight w:val="331"/>
        </w:trPr>
        <w:tc>
          <w:tcPr>
            <w:tcW w:w="2538" w:type="dxa"/>
            <w:gridSpan w:val="3"/>
          </w:tcPr>
          <w:p w:rsidR="00C70F48" w:rsidRPr="00C34AD6" w:rsidRDefault="00C70F48" w:rsidP="00084C2D">
            <w:pPr>
              <w:rPr>
                <w:szCs w:val="28"/>
              </w:rPr>
            </w:pPr>
            <w:r w:rsidRPr="00C34AD6">
              <w:rPr>
                <w:szCs w:val="28"/>
              </w:rPr>
              <w:t>Цель 1 Снижение объемов потребления населением алкогольной продукции</w:t>
            </w:r>
          </w:p>
        </w:tc>
        <w:tc>
          <w:tcPr>
            <w:tcW w:w="2540" w:type="dxa"/>
            <w:gridSpan w:val="7"/>
          </w:tcPr>
          <w:p w:rsidR="00C70F48" w:rsidRPr="00C34AD6" w:rsidRDefault="00C70F48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объем потребления населением алкогольной продукции  - 10,6 литра на душу населения в 2018 году.</w:t>
            </w:r>
          </w:p>
        </w:tc>
        <w:tc>
          <w:tcPr>
            <w:tcW w:w="2539" w:type="dxa"/>
            <w:gridSpan w:val="5"/>
          </w:tcPr>
          <w:p w:rsidR="00C70F48" w:rsidRPr="00C34AD6" w:rsidRDefault="00C70F48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>Литр</w:t>
            </w:r>
          </w:p>
        </w:tc>
        <w:tc>
          <w:tcPr>
            <w:tcW w:w="2419" w:type="dxa"/>
            <w:gridSpan w:val="2"/>
          </w:tcPr>
          <w:p w:rsidR="00C70F48" w:rsidRPr="00C34AD6" w:rsidRDefault="00C70F48" w:rsidP="00084C2D">
            <w:pPr>
              <w:jc w:val="center"/>
              <w:outlineLvl w:val="1"/>
              <w:rPr>
                <w:szCs w:val="28"/>
              </w:rPr>
            </w:pPr>
            <w:r w:rsidRPr="00C34AD6">
              <w:rPr>
                <w:szCs w:val="28"/>
              </w:rPr>
              <w:t xml:space="preserve"> Расчет методом прямого счета (использование статистических сведений)</w:t>
            </w:r>
          </w:p>
        </w:tc>
      </w:tr>
      <w:tr w:rsidR="00C70F48" w:rsidRPr="00C34AD6" w:rsidTr="00A85427">
        <w:trPr>
          <w:trHeight w:val="146"/>
        </w:trPr>
        <w:tc>
          <w:tcPr>
            <w:tcW w:w="10036" w:type="dxa"/>
            <w:gridSpan w:val="17"/>
          </w:tcPr>
          <w:p w:rsidR="00C70F48" w:rsidRPr="0070529E" w:rsidRDefault="00C70F48" w:rsidP="00084C2D">
            <w:pPr>
              <w:pStyle w:val="a5"/>
              <w:ind w:left="0" w:firstLine="33"/>
              <w:jc w:val="left"/>
              <w:rPr>
                <w:b/>
              </w:rPr>
            </w:pPr>
            <w:r w:rsidRPr="0070529E">
              <w:rPr>
                <w:b/>
              </w:rPr>
              <w:t>21. Оценка позитивных и негативных эффектов для общества при введении предлагаемого регулирования:</w:t>
            </w:r>
          </w:p>
          <w:p w:rsidR="00C34AD6" w:rsidRPr="00C34AD6" w:rsidRDefault="00C34AD6" w:rsidP="00C34AD6">
            <w:pPr>
              <w:pStyle w:val="ConsPlusTitle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3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Принятие законопроекта позволит снизить уровень потребления алкогольной продукции в Свердловской области, стабилизировать состояние общественного порядка, уменьшить прямые и косвенные потери от пьянства, связанные со снижением работоспособности населения, смертностью и заболеваемостью из-за употребления алкоголя и решить задачи, поставленные «Концепцией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года», утверждённой</w:t>
            </w:r>
            <w:proofErr w:type="gramEnd"/>
            <w:r w:rsidRPr="00C34A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распоряжением Правительства РФ от 30 декабря 2009 г. № 2128-р (далее – Концепция). Одна из задач Концепции - снижение уровня потребления алкогольной продукции на душу населения к 2020 году на 55 процентов, а также создание условий для дальнейшего постоянного снижения потребления алкогольной продукции.</w:t>
            </w:r>
          </w:p>
          <w:p w:rsidR="00C34AD6" w:rsidRPr="00C34AD6" w:rsidRDefault="00C34AD6" w:rsidP="00C34AD6">
            <w:pPr>
              <w:pStyle w:val="ConsPlusTitle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C34AD6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Переходный период, предусмотренный законопроектом позволит</w:t>
            </w:r>
            <w:proofErr w:type="gramEnd"/>
            <w:r w:rsidRPr="00C34A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минимизировать возможные потери бизнеса.</w:t>
            </w:r>
          </w:p>
          <w:p w:rsidR="00C70F48" w:rsidRPr="00C34AD6" w:rsidRDefault="00C70F48" w:rsidP="00084C2D">
            <w:pPr>
              <w:jc w:val="center"/>
              <w:rPr>
                <w:szCs w:val="28"/>
              </w:rPr>
            </w:pPr>
          </w:p>
        </w:tc>
      </w:tr>
    </w:tbl>
    <w:p w:rsidR="007E352F" w:rsidRPr="00C34AD6" w:rsidRDefault="007E352F" w:rsidP="007E352F">
      <w:pPr>
        <w:rPr>
          <w:szCs w:val="28"/>
        </w:rPr>
      </w:pPr>
    </w:p>
    <w:p w:rsidR="00FD6018" w:rsidRPr="00C34AD6" w:rsidRDefault="00FD6018">
      <w:pPr>
        <w:rPr>
          <w:szCs w:val="28"/>
        </w:rPr>
      </w:pPr>
    </w:p>
    <w:sectPr w:rsidR="00FD6018" w:rsidRPr="00C34AD6" w:rsidSect="005533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2C"/>
    <w:rsid w:val="000E06C0"/>
    <w:rsid w:val="00315411"/>
    <w:rsid w:val="003E4807"/>
    <w:rsid w:val="00415EB1"/>
    <w:rsid w:val="00455E10"/>
    <w:rsid w:val="0055688A"/>
    <w:rsid w:val="00616482"/>
    <w:rsid w:val="00630775"/>
    <w:rsid w:val="006923D1"/>
    <w:rsid w:val="006E4C84"/>
    <w:rsid w:val="006F31EC"/>
    <w:rsid w:val="0070529E"/>
    <w:rsid w:val="007B6F98"/>
    <w:rsid w:val="007B7B4D"/>
    <w:rsid w:val="007E352F"/>
    <w:rsid w:val="00854F7B"/>
    <w:rsid w:val="00860EE4"/>
    <w:rsid w:val="00995CFC"/>
    <w:rsid w:val="00A85427"/>
    <w:rsid w:val="00AA7FDF"/>
    <w:rsid w:val="00C34AD6"/>
    <w:rsid w:val="00C70F48"/>
    <w:rsid w:val="00E76FBB"/>
    <w:rsid w:val="00EC7038"/>
    <w:rsid w:val="00F75AC0"/>
    <w:rsid w:val="00FB4D2C"/>
    <w:rsid w:val="00FC6DF0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352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352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7E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1"/>
    <w:next w:val="a"/>
    <w:link w:val="a6"/>
    <w:qFormat/>
    <w:rsid w:val="007E352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7E352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1"/>
    <w:rsid w:val="006923D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923D1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1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923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6923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"/>
    <w:basedOn w:val="a"/>
    <w:link w:val="aa"/>
    <w:rsid w:val="006923D1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a">
    <w:name w:val="Основной текст Знак"/>
    <w:basedOn w:val="a0"/>
    <w:link w:val="a9"/>
    <w:rsid w:val="006923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E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352F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E352F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table" w:styleId="a4">
    <w:name w:val="Table Grid"/>
    <w:basedOn w:val="a1"/>
    <w:uiPriority w:val="59"/>
    <w:rsid w:val="007E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1"/>
    <w:next w:val="a"/>
    <w:link w:val="a6"/>
    <w:qFormat/>
    <w:rsid w:val="007E352F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6">
    <w:name w:val="Название Знак"/>
    <w:basedOn w:val="a0"/>
    <w:link w:val="a5"/>
    <w:rsid w:val="007E352F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1"/>
    <w:rsid w:val="006923D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923D1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1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923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6923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"/>
    <w:basedOn w:val="a"/>
    <w:link w:val="aa"/>
    <w:rsid w:val="006923D1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a">
    <w:name w:val="Основной текст Знак"/>
    <w:basedOn w:val="a0"/>
    <w:link w:val="a9"/>
    <w:rsid w:val="006923D1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E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14</Pages>
  <Words>4182</Words>
  <Characters>23841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8</cp:revision>
  <dcterms:created xsi:type="dcterms:W3CDTF">2015-10-19T06:30:00Z</dcterms:created>
  <dcterms:modified xsi:type="dcterms:W3CDTF">2015-10-22T05:10:00Z</dcterms:modified>
</cp:coreProperties>
</file>